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AF68" w14:textId="77777777" w:rsidR="00EC01C6" w:rsidRDefault="00EC01C6" w:rsidP="008B2A6A"/>
    <w:p w14:paraId="3CC132CD" w14:textId="77777777" w:rsidR="008F3D39" w:rsidRDefault="008F3D39" w:rsidP="008B2A6A">
      <w:pPr>
        <w:pStyle w:val="BasicParagraph"/>
      </w:pPr>
    </w:p>
    <w:p w14:paraId="5AC6AC6D" w14:textId="77777777" w:rsidR="00AE687C" w:rsidRDefault="00AE687C" w:rsidP="008B2A6A">
      <w:pPr>
        <w:pStyle w:val="BasicParagraph"/>
      </w:pPr>
    </w:p>
    <w:p w14:paraId="12D1B628" w14:textId="77777777" w:rsidR="002A0753" w:rsidRDefault="002A0753" w:rsidP="00767F6F">
      <w:pPr>
        <w:pStyle w:val="SecondaryBullet"/>
        <w:numPr>
          <w:ilvl w:val="0"/>
          <w:numId w:val="0"/>
        </w:numPr>
        <w:ind w:left="1080" w:hanging="360"/>
      </w:pPr>
    </w:p>
    <w:p w14:paraId="1245C6DE" w14:textId="03A6856C" w:rsidR="00F501FA" w:rsidRDefault="00536759" w:rsidP="008B2A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23A60" wp14:editId="116E1C94">
                <wp:simplePos x="0" y="0"/>
                <wp:positionH relativeFrom="margin">
                  <wp:align>left</wp:align>
                </wp:positionH>
                <wp:positionV relativeFrom="page">
                  <wp:posOffset>3829049</wp:posOffset>
                </wp:positionV>
                <wp:extent cx="6062345" cy="2724150"/>
                <wp:effectExtent l="0" t="0" r="0" b="0"/>
                <wp:wrapNone/>
                <wp:docPr id="33300194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345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4E8A1" w14:textId="5B64B7E7" w:rsidR="00F501FA" w:rsidRPr="00767F6F" w:rsidRDefault="002E44F0" w:rsidP="00767F6F">
                            <w:pPr>
                              <w:pStyle w:val="Title"/>
                            </w:pPr>
                            <w:r w:rsidRPr="002E44F0">
                              <w:rPr>
                                <w:i/>
                                <w:iCs/>
                              </w:rPr>
                              <w:t>Communication</w:t>
                            </w:r>
                            <w:r>
                              <w:t xml:space="preserve"> Templates</w:t>
                            </w:r>
                          </w:p>
                          <w:p w14:paraId="5A26E65B" w14:textId="77777777" w:rsidR="002E44F0" w:rsidRDefault="002E44F0" w:rsidP="008B2A6A">
                            <w:pPr>
                              <w:rPr>
                                <w:rFonts w:asciiTheme="majorHAnsi" w:eastAsiaTheme="majorEastAsia" w:hAnsiTheme="majorHAnsi" w:cs="Times New Roman (Headings CS)"/>
                                <w:b/>
                                <w:caps/>
                                <w:color w:val="C9DE00" w:themeColor="accent4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14:paraId="4CEE1DD9" w14:textId="4B4CBE21" w:rsidR="00F501FA" w:rsidRDefault="002E44F0" w:rsidP="008B2A6A">
                            <w:r w:rsidRPr="002E44F0">
                              <w:rPr>
                                <w:rFonts w:asciiTheme="majorHAnsi" w:eastAsiaTheme="majorEastAsia" w:hAnsiTheme="majorHAnsi" w:cs="Times New Roman (Headings CS)"/>
                                <w:b/>
                                <w:caps/>
                                <w:color w:val="C9DE00" w:themeColor="accent4"/>
                                <w:spacing w:val="20"/>
                                <w:sz w:val="24"/>
                                <w:szCs w:val="24"/>
                              </w:rPr>
                              <w:t>structured communication frameworks for different stakeholder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23A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01.5pt;width:477.35pt;height:21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" filled="f" stroked="f" strokeweight=".5pt">
                <v:textbox>
                  <w:txbxContent>
                    <w:p w14:paraId="4A04E8A1" w14:textId="5B64B7E7" w:rsidR="00F501FA" w:rsidRPr="00767F6F" w:rsidRDefault="002E44F0" w:rsidP="00767F6F">
                      <w:pPr>
                        <w:pStyle w:val="Title"/>
                      </w:pPr>
                      <w:r w:rsidRPr="002E44F0">
                        <w:rPr>
                          <w:i/>
                          <w:iCs/>
                        </w:rPr>
                        <w:t>Communication</w:t>
                      </w:r>
                      <w:r>
                        <w:t xml:space="preserve"> Templates</w:t>
                      </w:r>
                    </w:p>
                    <w:p w14:paraId="5A26E65B" w14:textId="77777777" w:rsidR="002E44F0" w:rsidRDefault="002E44F0" w:rsidP="008B2A6A">
                      <w:pPr>
                        <w:rPr>
                          <w:rFonts w:asciiTheme="majorHAnsi" w:eastAsiaTheme="majorEastAsia" w:hAnsiTheme="majorHAnsi" w:cs="Times New Roman (Headings CS)"/>
                          <w:b/>
                          <w:caps/>
                          <w:color w:val="C9DE00" w:themeColor="accent4"/>
                          <w:spacing w:val="20"/>
                          <w:sz w:val="24"/>
                          <w:szCs w:val="24"/>
                        </w:rPr>
                      </w:pPr>
                    </w:p>
                    <w:p w14:paraId="4CEE1DD9" w14:textId="4B4CBE21" w:rsidR="00F501FA" w:rsidRDefault="002E44F0" w:rsidP="008B2A6A">
                      <w:r w:rsidRPr="002E44F0">
                        <w:rPr>
                          <w:rFonts w:asciiTheme="majorHAnsi" w:eastAsiaTheme="majorEastAsia" w:hAnsiTheme="majorHAnsi" w:cs="Times New Roman (Headings CS)"/>
                          <w:b/>
                          <w:caps/>
                          <w:color w:val="C9DE00" w:themeColor="accent4"/>
                          <w:spacing w:val="20"/>
                          <w:sz w:val="24"/>
                          <w:szCs w:val="24"/>
                        </w:rPr>
                        <w:t>structured communication frameworks for different stakeholder groups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A0753">
        <w:br w:type="page"/>
      </w:r>
    </w:p>
    <w:p w14:paraId="7C8EC03D" w14:textId="6CBDDE21" w:rsidR="002E44F0" w:rsidRDefault="002E44F0" w:rsidP="002E44F0">
      <w:pPr>
        <w:rPr>
          <w:rFonts w:ascii="Georgia" w:eastAsiaTheme="majorEastAsia" w:hAnsi="Georgia" w:cstheme="majorBidi"/>
          <w:bCs/>
          <w:color w:val="00B29D" w:themeColor="accent5"/>
          <w:sz w:val="48"/>
          <w:szCs w:val="44"/>
        </w:rPr>
      </w:pPr>
      <w:r w:rsidRPr="002E44F0">
        <w:rPr>
          <w:rFonts w:ascii="Georgia" w:eastAsiaTheme="majorEastAsia" w:hAnsi="Georgia" w:cstheme="majorBidi"/>
          <w:bCs/>
          <w:color w:val="00B29D" w:themeColor="accent5"/>
          <w:sz w:val="48"/>
          <w:szCs w:val="44"/>
        </w:rPr>
        <w:lastRenderedPageBreak/>
        <w:t>How to Use Communication Templates</w:t>
      </w:r>
    </w:p>
    <w:p w14:paraId="5948180E" w14:textId="77777777" w:rsidR="002E44F0" w:rsidRPr="002E44F0" w:rsidRDefault="002E44F0" w:rsidP="002E44F0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</w:pPr>
      <w:r w:rsidRPr="002E44F0"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  <w:t>These structured templates provide consistent frameworks for effective communication with different audiences during organizational changes. Here's how to use each one:</w:t>
      </w:r>
    </w:p>
    <w:p w14:paraId="3DCFC54D" w14:textId="77777777" w:rsidR="002E44F0" w:rsidRPr="002E44F0" w:rsidRDefault="002E44F0" w:rsidP="002E44F0">
      <w:pPr>
        <w:spacing w:before="100" w:beforeAutospacing="1" w:after="100" w:afterAutospacing="1" w:line="240" w:lineRule="auto"/>
        <w:outlineLvl w:val="1"/>
        <w:rPr>
          <w:rFonts w:ascii="Constantia" w:eastAsia="Times New Roman" w:hAnsi="Constantia" w:cs="Times New Roman"/>
          <w:color w:val="auto"/>
          <w:kern w:val="0"/>
          <w:sz w:val="36"/>
          <w:szCs w:val="36"/>
          <w14:ligatures w14:val="none"/>
        </w:rPr>
      </w:pPr>
      <w:r w:rsidRPr="002E44F0">
        <w:rPr>
          <w:rFonts w:ascii="Constantia" w:eastAsia="Times New Roman" w:hAnsi="Constantia" w:cs="Times New Roman"/>
          <w:color w:val="auto"/>
          <w:kern w:val="0"/>
          <w:sz w:val="36"/>
          <w:szCs w:val="36"/>
          <w14:ligatures w14:val="none"/>
        </w:rPr>
        <w:t>General Guidelines for All Templates</w:t>
      </w:r>
    </w:p>
    <w:p w14:paraId="66D0EA3F" w14:textId="77777777" w:rsidR="002E44F0" w:rsidRPr="002E44F0" w:rsidRDefault="002E44F0" w:rsidP="008A42CB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</w:pPr>
      <w:r w:rsidRPr="008A42CB">
        <w:rPr>
          <w:rFonts w:eastAsia="Times New Roman" w:cs="Times New Roman"/>
          <w:b/>
          <w:bCs/>
          <w:color w:val="auto"/>
          <w:kern w:val="0"/>
          <w:sz w:val="24"/>
          <w:szCs w:val="24"/>
          <w14:ligatures w14:val="none"/>
        </w:rPr>
        <w:t>Be concise:</w:t>
      </w:r>
      <w:r w:rsidRPr="002E44F0"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  <w:t xml:space="preserve"> Keep language clear and direct</w:t>
      </w:r>
    </w:p>
    <w:p w14:paraId="77B75377" w14:textId="77777777" w:rsidR="002E44F0" w:rsidRPr="002E44F0" w:rsidRDefault="002E44F0" w:rsidP="008A42CB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</w:pPr>
      <w:r w:rsidRPr="008A42CB">
        <w:rPr>
          <w:rFonts w:eastAsia="Times New Roman" w:cs="Times New Roman"/>
          <w:b/>
          <w:bCs/>
          <w:color w:val="auto"/>
          <w:kern w:val="0"/>
          <w:sz w:val="24"/>
          <w:szCs w:val="24"/>
          <w14:ligatures w14:val="none"/>
        </w:rPr>
        <w:t>Personalize:</w:t>
      </w:r>
      <w:r w:rsidRPr="002E44F0"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  <w:t xml:space="preserve"> Adapt the framework to your specific situation</w:t>
      </w:r>
    </w:p>
    <w:p w14:paraId="4F0A019A" w14:textId="77777777" w:rsidR="002E44F0" w:rsidRPr="002E44F0" w:rsidRDefault="002E44F0" w:rsidP="008A42CB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</w:pPr>
      <w:r w:rsidRPr="008A42CB">
        <w:rPr>
          <w:rFonts w:eastAsia="Times New Roman" w:cs="Times New Roman"/>
          <w:b/>
          <w:bCs/>
          <w:color w:val="auto"/>
          <w:kern w:val="0"/>
          <w:sz w:val="24"/>
          <w:szCs w:val="24"/>
          <w14:ligatures w14:val="none"/>
        </w:rPr>
        <w:t>Maintain tone:</w:t>
      </w:r>
      <w:r w:rsidRPr="002E44F0"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  <w:t xml:space="preserve"> Ensure your communication reflects organizational values</w:t>
      </w:r>
    </w:p>
    <w:p w14:paraId="4DEC5712" w14:textId="77777777" w:rsidR="002E44F0" w:rsidRDefault="002E44F0" w:rsidP="008A42CB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</w:pPr>
      <w:r w:rsidRPr="008A42CB">
        <w:rPr>
          <w:rFonts w:eastAsia="Times New Roman" w:cs="Times New Roman"/>
          <w:b/>
          <w:bCs/>
          <w:color w:val="auto"/>
          <w:kern w:val="0"/>
          <w:sz w:val="24"/>
          <w:szCs w:val="24"/>
          <w14:ligatures w14:val="none"/>
        </w:rPr>
        <w:t>Review:</w:t>
      </w:r>
      <w:r w:rsidRPr="002E44F0"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  <w:t xml:space="preserve"> Have a colleague check for clarity before sending</w:t>
      </w:r>
    </w:p>
    <w:p w14:paraId="127D4969" w14:textId="77777777" w:rsidR="008A42CB" w:rsidRPr="008A42CB" w:rsidRDefault="008A42CB" w:rsidP="008A42CB">
      <w:pPr>
        <w:spacing w:before="100" w:beforeAutospacing="1" w:after="100" w:afterAutospacing="1" w:line="240" w:lineRule="auto"/>
        <w:outlineLvl w:val="1"/>
        <w:rPr>
          <w:rFonts w:ascii="Constantia" w:eastAsia="Times New Roman" w:hAnsi="Constantia" w:cs="Times New Roman"/>
          <w:color w:val="auto"/>
          <w:kern w:val="0"/>
          <w:sz w:val="36"/>
          <w:szCs w:val="36"/>
          <w14:ligatures w14:val="none"/>
        </w:rPr>
      </w:pPr>
      <w:r w:rsidRPr="008A42CB">
        <w:rPr>
          <w:rFonts w:ascii="Constantia" w:eastAsia="Times New Roman" w:hAnsi="Constantia" w:cs="Times New Roman"/>
          <w:color w:val="auto"/>
          <w:kern w:val="0"/>
          <w:sz w:val="36"/>
          <w:szCs w:val="36"/>
          <w14:ligatures w14:val="none"/>
        </w:rPr>
        <w:t>Implementation Tips</w:t>
      </w:r>
    </w:p>
    <w:p w14:paraId="6B760D0B" w14:textId="77777777" w:rsidR="008A42CB" w:rsidRPr="008A42CB" w:rsidRDefault="008A42CB" w:rsidP="008A42CB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</w:pPr>
      <w:r w:rsidRPr="008A42CB">
        <w:rPr>
          <w:rFonts w:eastAsia="Times New Roman" w:cs="Times New Roman"/>
          <w:b/>
          <w:bCs/>
          <w:color w:val="auto"/>
          <w:kern w:val="0"/>
          <w:sz w:val="24"/>
          <w:szCs w:val="24"/>
          <w14:ligatures w14:val="none"/>
        </w:rPr>
        <w:t>Customize but maintain structure:</w:t>
      </w:r>
      <w:r w:rsidRPr="008A42CB"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  <w:t xml:space="preserve"> While you should personalize content, keep the framework intact for consistency.</w:t>
      </w:r>
    </w:p>
    <w:p w14:paraId="2ADF5F46" w14:textId="77777777" w:rsidR="008A42CB" w:rsidRPr="008A42CB" w:rsidRDefault="008A42CB" w:rsidP="008A42CB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</w:pPr>
      <w:r w:rsidRPr="008A42CB">
        <w:rPr>
          <w:rFonts w:eastAsia="Times New Roman" w:cs="Times New Roman"/>
          <w:b/>
          <w:bCs/>
          <w:color w:val="auto"/>
          <w:kern w:val="0"/>
          <w:sz w:val="24"/>
          <w:szCs w:val="24"/>
          <w14:ligatures w14:val="none"/>
        </w:rPr>
        <w:t>Coordinate timing:</w:t>
      </w:r>
      <w:r w:rsidRPr="008A42CB"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  <w:t xml:space="preserve"> Send leadership communications before team communications, and team communications before stakeholder notifications.</w:t>
      </w:r>
    </w:p>
    <w:p w14:paraId="5656D912" w14:textId="77777777" w:rsidR="008A42CB" w:rsidRPr="008A42CB" w:rsidRDefault="008A42CB" w:rsidP="008A42CB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</w:pPr>
      <w:r w:rsidRPr="008A42CB">
        <w:rPr>
          <w:rFonts w:eastAsia="Times New Roman" w:cs="Times New Roman"/>
          <w:b/>
          <w:bCs/>
          <w:color w:val="auto"/>
          <w:kern w:val="0"/>
          <w:sz w:val="24"/>
          <w:szCs w:val="24"/>
          <w14:ligatures w14:val="none"/>
        </w:rPr>
        <w:t>Be available:</w:t>
      </w:r>
      <w:r w:rsidRPr="008A42CB"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  <w:t xml:space="preserve"> Schedule time for questions after sending each communication.</w:t>
      </w:r>
    </w:p>
    <w:p w14:paraId="5CD25CCE" w14:textId="77777777" w:rsidR="008A42CB" w:rsidRPr="008A42CB" w:rsidRDefault="008A42CB" w:rsidP="008A42CB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</w:pPr>
      <w:r w:rsidRPr="008A42CB">
        <w:rPr>
          <w:rFonts w:eastAsia="Times New Roman" w:cs="Times New Roman"/>
          <w:b/>
          <w:bCs/>
          <w:color w:val="auto"/>
          <w:kern w:val="0"/>
          <w:sz w:val="24"/>
          <w:szCs w:val="24"/>
          <w14:ligatures w14:val="none"/>
        </w:rPr>
        <w:t>Document feedback:</w:t>
      </w:r>
      <w:r w:rsidRPr="008A42CB"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  <w:t xml:space="preserve"> Track concerns raised to address in follow-up communications.</w:t>
      </w:r>
    </w:p>
    <w:p w14:paraId="0D3F3FCD" w14:textId="77777777" w:rsidR="008A42CB" w:rsidRPr="008A42CB" w:rsidRDefault="008A42CB" w:rsidP="008A42CB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</w:pPr>
      <w:r w:rsidRPr="008A42CB">
        <w:rPr>
          <w:rFonts w:eastAsia="Times New Roman" w:cs="Times New Roman"/>
          <w:b/>
          <w:bCs/>
          <w:color w:val="auto"/>
          <w:kern w:val="0"/>
          <w:sz w:val="24"/>
          <w:szCs w:val="24"/>
          <w14:ligatures w14:val="none"/>
        </w:rPr>
        <w:t>Follow up:</w:t>
      </w:r>
      <w:r w:rsidRPr="008A42CB"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  <w:t xml:space="preserve"> Send progress updates that reference the original communication framework.</w:t>
      </w:r>
    </w:p>
    <w:p w14:paraId="647DFE7E" w14:textId="77777777" w:rsidR="008A42CB" w:rsidRPr="008A42CB" w:rsidRDefault="008A42CB" w:rsidP="008A42CB">
      <w:pPr>
        <w:spacing w:before="100" w:beforeAutospacing="1" w:after="100" w:afterAutospacing="1" w:line="360" w:lineRule="auto"/>
        <w:rPr>
          <w:rFonts w:eastAsia="Times New Roman" w:cs="Times New Roman"/>
          <w:color w:val="auto"/>
          <w:kern w:val="0"/>
          <w:sz w:val="24"/>
          <w:szCs w:val="24"/>
          <w14:ligatures w14:val="none"/>
        </w:rPr>
      </w:pPr>
    </w:p>
    <w:p w14:paraId="6689D670" w14:textId="77777777" w:rsidR="002E44F0" w:rsidRDefault="002E44F0">
      <w:pPr>
        <w:spacing w:before="0" w:after="0" w:line="240" w:lineRule="auto"/>
        <w:rPr>
          <w:rFonts w:ascii="Georgia" w:eastAsiaTheme="majorEastAsia" w:hAnsi="Georgia" w:cstheme="majorBidi"/>
          <w:bCs/>
          <w:color w:val="00B29D" w:themeColor="accent5"/>
          <w:sz w:val="48"/>
          <w:szCs w:val="44"/>
        </w:rPr>
      </w:pPr>
      <w:r>
        <w:rPr>
          <w:rFonts w:ascii="Georgia" w:eastAsiaTheme="majorEastAsia" w:hAnsi="Georgia" w:cstheme="majorBidi"/>
          <w:bCs/>
          <w:color w:val="00B29D" w:themeColor="accent5"/>
          <w:sz w:val="48"/>
          <w:szCs w:val="44"/>
        </w:rPr>
        <w:br w:type="page"/>
      </w:r>
    </w:p>
    <w:p w14:paraId="72627306" w14:textId="3C5D68CA" w:rsidR="00F501FA" w:rsidRDefault="002E44F0" w:rsidP="008B2A6A">
      <w:r w:rsidRPr="002E44F0">
        <w:rPr>
          <w:rFonts w:ascii="Georgia" w:eastAsiaTheme="majorEastAsia" w:hAnsi="Georgia" w:cstheme="majorBidi"/>
          <w:bCs/>
          <w:color w:val="00B29D" w:themeColor="accent5"/>
          <w:sz w:val="48"/>
          <w:szCs w:val="44"/>
        </w:rPr>
        <w:lastRenderedPageBreak/>
        <w:t xml:space="preserve">Template 1: </w:t>
      </w:r>
      <w:r w:rsidRPr="002E44F0">
        <w:rPr>
          <w:rFonts w:ascii="Georgia" w:eastAsiaTheme="majorEastAsia" w:hAnsi="Georgia" w:cstheme="majorBidi"/>
          <w:bCs/>
          <w:i/>
          <w:iCs/>
          <w:color w:val="00B29D" w:themeColor="accent5"/>
          <w:sz w:val="48"/>
          <w:szCs w:val="44"/>
        </w:rPr>
        <w:t>Leadership Communication</w:t>
      </w:r>
    </w:p>
    <w:p w14:paraId="3AFBEE62" w14:textId="77777777" w:rsidR="002E44F0" w:rsidRDefault="002E44F0" w:rsidP="002E44F0">
      <w:pPr>
        <w:rPr>
          <w:b/>
          <w:bCs/>
          <w:sz w:val="24"/>
          <w:szCs w:val="24"/>
        </w:rPr>
      </w:pPr>
    </w:p>
    <w:p w14:paraId="57BB0F5F" w14:textId="74B410F8" w:rsidR="002E44F0" w:rsidRPr="002E44F0" w:rsidRDefault="002E44F0" w:rsidP="002E44F0">
      <w:pPr>
        <w:rPr>
          <w:sz w:val="24"/>
          <w:szCs w:val="24"/>
        </w:rPr>
      </w:pPr>
      <w:r w:rsidRPr="002E44F0">
        <w:rPr>
          <w:b/>
          <w:bCs/>
          <w:sz w:val="24"/>
          <w:szCs w:val="24"/>
        </w:rPr>
        <w:t>Subject:</w:t>
      </w:r>
      <w:r w:rsidRPr="002E44F0">
        <w:rPr>
          <w:sz w:val="24"/>
          <w:szCs w:val="24"/>
        </w:rPr>
        <w:t xml:space="preserve"> Operational Adjustments Following Staff Changes</w:t>
      </w:r>
    </w:p>
    <w:p w14:paraId="58E06827" w14:textId="77777777" w:rsidR="002E44F0" w:rsidRDefault="002E44F0" w:rsidP="002E44F0">
      <w:pPr>
        <w:rPr>
          <w:b/>
          <w:bCs/>
          <w:sz w:val="24"/>
          <w:szCs w:val="24"/>
        </w:rPr>
      </w:pPr>
    </w:p>
    <w:p w14:paraId="3E498F1F" w14:textId="2CEE9BEC" w:rsidR="002E44F0" w:rsidRPr="002E44F0" w:rsidRDefault="002E44F0" w:rsidP="002E44F0">
      <w:pPr>
        <w:rPr>
          <w:sz w:val="24"/>
          <w:szCs w:val="24"/>
        </w:rPr>
      </w:pPr>
      <w:r w:rsidRPr="002E44F0">
        <w:rPr>
          <w:b/>
          <w:bCs/>
          <w:sz w:val="24"/>
          <w:szCs w:val="24"/>
        </w:rPr>
        <w:t>Framework:</w:t>
      </w:r>
    </w:p>
    <w:p w14:paraId="27046969" w14:textId="77777777" w:rsidR="002E44F0" w:rsidRPr="002E44F0" w:rsidRDefault="002E44F0" w:rsidP="002E44F0">
      <w:pPr>
        <w:numPr>
          <w:ilvl w:val="0"/>
          <w:numId w:val="13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Context: Brief explanation of changes and rationale</w:t>
      </w:r>
    </w:p>
    <w:p w14:paraId="6F4CB01E" w14:textId="77777777" w:rsidR="002E44F0" w:rsidRPr="002E44F0" w:rsidRDefault="002E44F0" w:rsidP="002E44F0">
      <w:pPr>
        <w:numPr>
          <w:ilvl w:val="0"/>
          <w:numId w:val="13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Impact: Clear statement of service adjustments</w:t>
      </w:r>
    </w:p>
    <w:p w14:paraId="6C0D59F8" w14:textId="77777777" w:rsidR="002E44F0" w:rsidRPr="002E44F0" w:rsidRDefault="002E44F0" w:rsidP="002E44F0">
      <w:pPr>
        <w:numPr>
          <w:ilvl w:val="0"/>
          <w:numId w:val="13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Plan: Structured approach to maintaining critical functions</w:t>
      </w:r>
    </w:p>
    <w:p w14:paraId="57416EA9" w14:textId="77777777" w:rsidR="002E44F0" w:rsidRPr="002E44F0" w:rsidRDefault="002E44F0" w:rsidP="002E44F0">
      <w:pPr>
        <w:numPr>
          <w:ilvl w:val="0"/>
          <w:numId w:val="13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Support: Resources available to address concerns</w:t>
      </w:r>
    </w:p>
    <w:p w14:paraId="043F3512" w14:textId="77777777" w:rsidR="002E44F0" w:rsidRPr="002E44F0" w:rsidRDefault="002E44F0" w:rsidP="002E44F0">
      <w:pPr>
        <w:numPr>
          <w:ilvl w:val="0"/>
          <w:numId w:val="13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Timeline: Key milestones and check-in points</w:t>
      </w:r>
    </w:p>
    <w:p w14:paraId="42D838A7" w14:textId="5720526E" w:rsidR="00F501FA" w:rsidRDefault="002E44F0" w:rsidP="002E44F0">
      <w:pPr>
        <w:numPr>
          <w:ilvl w:val="0"/>
          <w:numId w:val="13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Expectations: What stakeholders should anticipate</w:t>
      </w:r>
    </w:p>
    <w:p w14:paraId="7A60840C" w14:textId="77777777" w:rsidR="008A42CB" w:rsidRDefault="008A42CB" w:rsidP="008A42CB">
      <w:pPr>
        <w:spacing w:before="0" w:after="160" w:line="278" w:lineRule="auto"/>
        <w:rPr>
          <w:sz w:val="24"/>
          <w:szCs w:val="24"/>
        </w:rPr>
      </w:pPr>
    </w:p>
    <w:p w14:paraId="2A295326" w14:textId="77777777" w:rsidR="008A42CB" w:rsidRDefault="008A42CB" w:rsidP="008A42CB">
      <w:pPr>
        <w:spacing w:before="0" w:after="160" w:line="278" w:lineRule="auto"/>
        <w:rPr>
          <w:b/>
          <w:bCs/>
          <w:sz w:val="24"/>
          <w:szCs w:val="24"/>
        </w:rPr>
      </w:pPr>
    </w:p>
    <w:p w14:paraId="6EF69ACC" w14:textId="065C9E16" w:rsidR="008A42CB" w:rsidRPr="008A42CB" w:rsidRDefault="008A42CB" w:rsidP="008A42CB">
      <w:p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When to use:</w:t>
      </w:r>
      <w:r w:rsidRPr="008A42CB">
        <w:rPr>
          <w:sz w:val="24"/>
          <w:szCs w:val="24"/>
        </w:rPr>
        <w:t xml:space="preserve"> For communicating significant operational changes to executive leadership and senior management.</w:t>
      </w:r>
    </w:p>
    <w:p w14:paraId="059D72EF" w14:textId="77777777" w:rsidR="008A42CB" w:rsidRPr="008A42CB" w:rsidRDefault="008A42CB" w:rsidP="008A42CB">
      <w:p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How to complete each section:</w:t>
      </w:r>
    </w:p>
    <w:p w14:paraId="044EE0D1" w14:textId="77777777" w:rsidR="008A42CB" w:rsidRPr="008A42CB" w:rsidRDefault="008A42CB" w:rsidP="008A42CB">
      <w:pPr>
        <w:numPr>
          <w:ilvl w:val="0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Context:</w:t>
      </w:r>
      <w:r w:rsidRPr="008A42CB">
        <w:rPr>
          <w:sz w:val="24"/>
          <w:szCs w:val="24"/>
        </w:rPr>
        <w:t xml:space="preserve"> </w:t>
      </w:r>
    </w:p>
    <w:p w14:paraId="611368EC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Explain what changes are occurring and why they're necessary</w:t>
      </w:r>
    </w:p>
    <w:p w14:paraId="40AD0C03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Keep to 2-3 sentences that frame the business rationale</w:t>
      </w:r>
    </w:p>
    <w:p w14:paraId="49B2A69B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"Following the departure of three team members, we're adjusting our service model to maintain critical functions."</w:t>
      </w:r>
    </w:p>
    <w:p w14:paraId="65AE6824" w14:textId="77777777" w:rsidR="008A42CB" w:rsidRPr="008A42CB" w:rsidRDefault="008A42CB" w:rsidP="008A42CB">
      <w:pPr>
        <w:numPr>
          <w:ilvl w:val="0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Impact:</w:t>
      </w:r>
      <w:r w:rsidRPr="008A42CB">
        <w:rPr>
          <w:sz w:val="24"/>
          <w:szCs w:val="24"/>
        </w:rPr>
        <w:t xml:space="preserve"> </w:t>
      </w:r>
    </w:p>
    <w:p w14:paraId="6EDE1321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State specifically what services or operations will change</w:t>
      </w:r>
    </w:p>
    <w:p w14:paraId="5890C1F6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Use bullet points for clarity if multiple impacts</w:t>
      </w:r>
    </w:p>
    <w:p w14:paraId="446DE6A3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lastRenderedPageBreak/>
        <w:t>Example: "This will result in extended response times for non-critical requests and a temporary pause on new project intake."</w:t>
      </w:r>
    </w:p>
    <w:p w14:paraId="4735E71D" w14:textId="77777777" w:rsidR="008A42CB" w:rsidRPr="008A42CB" w:rsidRDefault="008A42CB" w:rsidP="008A42CB">
      <w:pPr>
        <w:numPr>
          <w:ilvl w:val="0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Plan:</w:t>
      </w:r>
      <w:r w:rsidRPr="008A42CB">
        <w:rPr>
          <w:sz w:val="24"/>
          <w:szCs w:val="24"/>
        </w:rPr>
        <w:t xml:space="preserve"> </w:t>
      </w:r>
    </w:p>
    <w:p w14:paraId="79F00C96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Outline your approach to maintaining essential functions</w:t>
      </w:r>
    </w:p>
    <w:p w14:paraId="091FDA85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Include resource reallocations or priority shifts</w:t>
      </w:r>
    </w:p>
    <w:p w14:paraId="260ED5E4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"We've reallocated team capacity to focus on core client deliverables and scheduled training to cross-skill remaining team members."</w:t>
      </w:r>
    </w:p>
    <w:p w14:paraId="223060CD" w14:textId="77777777" w:rsidR="008A42CB" w:rsidRPr="008A42CB" w:rsidRDefault="008A42CB" w:rsidP="008A42CB">
      <w:pPr>
        <w:numPr>
          <w:ilvl w:val="0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Support:</w:t>
      </w:r>
      <w:r w:rsidRPr="008A42CB">
        <w:rPr>
          <w:sz w:val="24"/>
          <w:szCs w:val="24"/>
        </w:rPr>
        <w:t xml:space="preserve"> </w:t>
      </w:r>
    </w:p>
    <w:p w14:paraId="34FE4B33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Detail what resources are available for leadership</w:t>
      </w:r>
    </w:p>
    <w:p w14:paraId="1A97BC3F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Include points of contact for questions</w:t>
      </w:r>
    </w:p>
    <w:p w14:paraId="4A1D72C3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"A detailed FAQ is attached, and Sarah will be available to address specific operational questions."</w:t>
      </w:r>
    </w:p>
    <w:p w14:paraId="66C86D51" w14:textId="77777777" w:rsidR="008A42CB" w:rsidRPr="008A42CB" w:rsidRDefault="008A42CB" w:rsidP="008A42CB">
      <w:pPr>
        <w:numPr>
          <w:ilvl w:val="0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Timeline:</w:t>
      </w:r>
      <w:r w:rsidRPr="008A42CB">
        <w:rPr>
          <w:sz w:val="24"/>
          <w:szCs w:val="24"/>
        </w:rPr>
        <w:t xml:space="preserve"> </w:t>
      </w:r>
    </w:p>
    <w:p w14:paraId="3216AB65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Provide specific dates for key milestones</w:t>
      </w:r>
    </w:p>
    <w:p w14:paraId="2ABA1BE8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Include when regular updates will be provided</w:t>
      </w:r>
    </w:p>
    <w:p w14:paraId="40CD616F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"We'll implement these changes on June 1st, with status updates provided weekly through July."</w:t>
      </w:r>
    </w:p>
    <w:p w14:paraId="221FA41C" w14:textId="77777777" w:rsidR="008A42CB" w:rsidRPr="008A42CB" w:rsidRDefault="008A42CB" w:rsidP="008A42CB">
      <w:pPr>
        <w:numPr>
          <w:ilvl w:val="0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Expectations:</w:t>
      </w:r>
      <w:r w:rsidRPr="008A42CB">
        <w:rPr>
          <w:sz w:val="24"/>
          <w:szCs w:val="24"/>
        </w:rPr>
        <w:t xml:space="preserve"> </w:t>
      </w:r>
    </w:p>
    <w:p w14:paraId="32E79645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Clearly communicate what leadership should anticipate</w:t>
      </w:r>
    </w:p>
    <w:p w14:paraId="797CB592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Be honest about potential challenges</w:t>
      </w:r>
    </w:p>
    <w:p w14:paraId="404EA072" w14:textId="77777777" w:rsidR="008A42CB" w:rsidRPr="008A42CB" w:rsidRDefault="008A42CB" w:rsidP="008A42CB">
      <w:pPr>
        <w:numPr>
          <w:ilvl w:val="1"/>
          <w:numId w:val="20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"During this transition, we expect a 20% increase in response times for standard requests, returning to normal levels by August."</w:t>
      </w:r>
    </w:p>
    <w:p w14:paraId="76AF92EB" w14:textId="77777777" w:rsidR="008A42CB" w:rsidRDefault="008A42CB" w:rsidP="008A42CB">
      <w:pPr>
        <w:spacing w:before="0" w:after="160" w:line="278" w:lineRule="auto"/>
        <w:rPr>
          <w:sz w:val="24"/>
          <w:szCs w:val="24"/>
        </w:rPr>
      </w:pPr>
    </w:p>
    <w:p w14:paraId="42D471CD" w14:textId="6B1E9006" w:rsidR="002E44F0" w:rsidRDefault="002E44F0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115125" w14:textId="7F9DC168" w:rsidR="002E44F0" w:rsidRDefault="002E44F0" w:rsidP="002E44F0">
      <w:r w:rsidRPr="002E44F0">
        <w:rPr>
          <w:rFonts w:ascii="Georgia" w:eastAsiaTheme="majorEastAsia" w:hAnsi="Georgia" w:cstheme="majorBidi"/>
          <w:bCs/>
          <w:color w:val="00B29D" w:themeColor="accent5"/>
          <w:sz w:val="48"/>
          <w:szCs w:val="44"/>
        </w:rPr>
        <w:lastRenderedPageBreak/>
        <w:t xml:space="preserve">Template 2: </w:t>
      </w:r>
      <w:r w:rsidRPr="002E44F0">
        <w:rPr>
          <w:rFonts w:ascii="Georgia" w:eastAsiaTheme="majorEastAsia" w:hAnsi="Georgia" w:cstheme="majorBidi"/>
          <w:bCs/>
          <w:i/>
          <w:iCs/>
          <w:color w:val="00B29D" w:themeColor="accent5"/>
          <w:sz w:val="48"/>
          <w:szCs w:val="44"/>
        </w:rPr>
        <w:t>Team Communication</w:t>
      </w:r>
    </w:p>
    <w:p w14:paraId="4862AE8A" w14:textId="77777777" w:rsidR="002E44F0" w:rsidRDefault="002E44F0" w:rsidP="002E44F0">
      <w:pPr>
        <w:rPr>
          <w:b/>
          <w:bCs/>
          <w:sz w:val="24"/>
          <w:szCs w:val="24"/>
        </w:rPr>
      </w:pPr>
    </w:p>
    <w:p w14:paraId="3DA480C5" w14:textId="77777777" w:rsidR="002E44F0" w:rsidRPr="002E44F0" w:rsidRDefault="002E44F0" w:rsidP="002E44F0">
      <w:pPr>
        <w:rPr>
          <w:sz w:val="24"/>
          <w:szCs w:val="24"/>
        </w:rPr>
      </w:pPr>
      <w:r w:rsidRPr="002E44F0">
        <w:rPr>
          <w:b/>
          <w:bCs/>
          <w:sz w:val="24"/>
          <w:szCs w:val="24"/>
        </w:rPr>
        <w:t>Subject:</w:t>
      </w:r>
      <w:r w:rsidRPr="002E44F0">
        <w:rPr>
          <w:sz w:val="24"/>
          <w:szCs w:val="24"/>
        </w:rPr>
        <w:t xml:space="preserve"> Our Path Forward: New Operating Model</w:t>
      </w:r>
    </w:p>
    <w:p w14:paraId="196759D9" w14:textId="77777777" w:rsidR="002E44F0" w:rsidRDefault="002E44F0" w:rsidP="002E44F0">
      <w:pPr>
        <w:rPr>
          <w:b/>
          <w:bCs/>
          <w:sz w:val="24"/>
          <w:szCs w:val="24"/>
        </w:rPr>
      </w:pPr>
    </w:p>
    <w:p w14:paraId="6AECC8ED" w14:textId="22CC79BF" w:rsidR="002E44F0" w:rsidRPr="002E44F0" w:rsidRDefault="002E44F0" w:rsidP="002E44F0">
      <w:pPr>
        <w:rPr>
          <w:sz w:val="24"/>
          <w:szCs w:val="24"/>
        </w:rPr>
      </w:pPr>
      <w:r w:rsidRPr="002E44F0">
        <w:rPr>
          <w:b/>
          <w:bCs/>
          <w:sz w:val="24"/>
          <w:szCs w:val="24"/>
        </w:rPr>
        <w:t>Framework:</w:t>
      </w:r>
    </w:p>
    <w:p w14:paraId="18E51141" w14:textId="77777777" w:rsidR="002E44F0" w:rsidRPr="002E44F0" w:rsidRDefault="002E44F0" w:rsidP="002E44F0">
      <w:pPr>
        <w:numPr>
          <w:ilvl w:val="0"/>
          <w:numId w:val="15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Acknowledgment: Recognition of team challenges</w:t>
      </w:r>
    </w:p>
    <w:p w14:paraId="26D3A67C" w14:textId="77777777" w:rsidR="002E44F0" w:rsidRPr="002E44F0" w:rsidRDefault="002E44F0" w:rsidP="002E44F0">
      <w:pPr>
        <w:numPr>
          <w:ilvl w:val="0"/>
          <w:numId w:val="15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Clarity: Specific changes to responsibilities</w:t>
      </w:r>
    </w:p>
    <w:p w14:paraId="20A69B8C" w14:textId="77777777" w:rsidR="002E44F0" w:rsidRPr="002E44F0" w:rsidRDefault="002E44F0" w:rsidP="002E44F0">
      <w:pPr>
        <w:numPr>
          <w:ilvl w:val="0"/>
          <w:numId w:val="15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Support: Training and resources available</w:t>
      </w:r>
    </w:p>
    <w:p w14:paraId="32A9FBB0" w14:textId="77777777" w:rsidR="002E44F0" w:rsidRPr="002E44F0" w:rsidRDefault="002E44F0" w:rsidP="002E44F0">
      <w:pPr>
        <w:numPr>
          <w:ilvl w:val="0"/>
          <w:numId w:val="15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Success Measures: How we'll know we're on track</w:t>
      </w:r>
    </w:p>
    <w:p w14:paraId="3E2960C2" w14:textId="77777777" w:rsidR="002E44F0" w:rsidRPr="002E44F0" w:rsidRDefault="002E44F0" w:rsidP="002E44F0">
      <w:pPr>
        <w:numPr>
          <w:ilvl w:val="0"/>
          <w:numId w:val="15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Feedback Channels: How to raise concerns</w:t>
      </w:r>
    </w:p>
    <w:p w14:paraId="5471D9CD" w14:textId="77777777" w:rsidR="002E44F0" w:rsidRDefault="002E44F0" w:rsidP="002E44F0">
      <w:pPr>
        <w:numPr>
          <w:ilvl w:val="0"/>
          <w:numId w:val="15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Recognition: How additional efforts will be acknowledged</w:t>
      </w:r>
    </w:p>
    <w:p w14:paraId="72E36004" w14:textId="77777777" w:rsidR="008A42CB" w:rsidRDefault="008A42CB" w:rsidP="008A42CB">
      <w:pPr>
        <w:spacing w:before="0" w:after="160" w:line="278" w:lineRule="auto"/>
        <w:rPr>
          <w:sz w:val="24"/>
          <w:szCs w:val="24"/>
        </w:rPr>
      </w:pPr>
    </w:p>
    <w:p w14:paraId="23EE4DE7" w14:textId="77777777" w:rsidR="008A42CB" w:rsidRDefault="008A42CB" w:rsidP="008A42CB">
      <w:pPr>
        <w:spacing w:before="0" w:after="160" w:line="278" w:lineRule="auto"/>
        <w:rPr>
          <w:sz w:val="24"/>
          <w:szCs w:val="24"/>
        </w:rPr>
      </w:pPr>
    </w:p>
    <w:p w14:paraId="2986BCBA" w14:textId="77777777" w:rsidR="008A42CB" w:rsidRPr="008A42CB" w:rsidRDefault="008A42CB" w:rsidP="008A42CB">
      <w:p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When to use:</w:t>
      </w:r>
      <w:r w:rsidRPr="008A42CB">
        <w:rPr>
          <w:sz w:val="24"/>
          <w:szCs w:val="24"/>
        </w:rPr>
        <w:t xml:space="preserve"> For communicating operational changes directly to affected team members.</w:t>
      </w:r>
    </w:p>
    <w:p w14:paraId="3102E3D8" w14:textId="77777777" w:rsidR="008A42CB" w:rsidRPr="008A42CB" w:rsidRDefault="008A42CB" w:rsidP="008A42CB">
      <w:p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How to complete each section:</w:t>
      </w:r>
    </w:p>
    <w:p w14:paraId="56EB98C1" w14:textId="77777777" w:rsidR="008A42CB" w:rsidRPr="008A42CB" w:rsidRDefault="008A42CB" w:rsidP="008A42CB">
      <w:pPr>
        <w:numPr>
          <w:ilvl w:val="0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Acknowledgment:</w:t>
      </w:r>
      <w:r w:rsidRPr="008A42CB">
        <w:rPr>
          <w:sz w:val="24"/>
          <w:szCs w:val="24"/>
        </w:rPr>
        <w:t xml:space="preserve"> </w:t>
      </w:r>
    </w:p>
    <w:p w14:paraId="2750024D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Recognize the challenges the team is facing</w:t>
      </w:r>
    </w:p>
    <w:p w14:paraId="437503D0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Show empathy for their situation</w:t>
      </w:r>
    </w:p>
    <w:p w14:paraId="7B20131B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"I recognize these staff changes create uncertainty and additional pressure for everyone."</w:t>
      </w:r>
    </w:p>
    <w:p w14:paraId="1889FD21" w14:textId="77777777" w:rsidR="008A42CB" w:rsidRPr="008A42CB" w:rsidRDefault="008A42CB" w:rsidP="008A42CB">
      <w:pPr>
        <w:numPr>
          <w:ilvl w:val="0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Clarity:</w:t>
      </w:r>
      <w:r w:rsidRPr="008A42CB">
        <w:rPr>
          <w:sz w:val="24"/>
          <w:szCs w:val="24"/>
        </w:rPr>
        <w:t xml:space="preserve"> </w:t>
      </w:r>
    </w:p>
    <w:p w14:paraId="00C09A75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Detail exactly how responsibilities will shift</w:t>
      </w:r>
    </w:p>
    <w:p w14:paraId="77F22835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Be specific about who will handle what</w:t>
      </w:r>
    </w:p>
    <w:p w14:paraId="1FFD71D1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"Starting Monday, client requests will be triaged by the central intake team rather than individual account managers."</w:t>
      </w:r>
    </w:p>
    <w:p w14:paraId="590427FB" w14:textId="77777777" w:rsidR="008A42CB" w:rsidRPr="008A42CB" w:rsidRDefault="008A42CB" w:rsidP="008A42CB">
      <w:pPr>
        <w:numPr>
          <w:ilvl w:val="0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lastRenderedPageBreak/>
        <w:t>Support:</w:t>
      </w:r>
      <w:r w:rsidRPr="008A42CB">
        <w:rPr>
          <w:sz w:val="24"/>
          <w:szCs w:val="24"/>
        </w:rPr>
        <w:t xml:space="preserve"> </w:t>
      </w:r>
    </w:p>
    <w:p w14:paraId="0F7EA5D9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Outline training and resources available</w:t>
      </w:r>
    </w:p>
    <w:p w14:paraId="08AD2B42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Include both formal and informal support options</w:t>
      </w:r>
    </w:p>
    <w:p w14:paraId="76614A01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"We've scheduled training sessions on the new intake process on Thursday and Friday, and Elena will serve as a daily resource for questions."</w:t>
      </w:r>
    </w:p>
    <w:p w14:paraId="0D611010" w14:textId="77777777" w:rsidR="008A42CB" w:rsidRPr="008A42CB" w:rsidRDefault="008A42CB" w:rsidP="008A42CB">
      <w:pPr>
        <w:numPr>
          <w:ilvl w:val="0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Success Measures:</w:t>
      </w:r>
      <w:r w:rsidRPr="008A42CB">
        <w:rPr>
          <w:sz w:val="24"/>
          <w:szCs w:val="24"/>
        </w:rPr>
        <w:t xml:space="preserve"> </w:t>
      </w:r>
    </w:p>
    <w:p w14:paraId="5FB1E77D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Define how performance will be evaluated</w:t>
      </w:r>
    </w:p>
    <w:p w14:paraId="470A90A9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Include both quantitative and qualitative measures</w:t>
      </w:r>
    </w:p>
    <w:p w14:paraId="7B5C6C99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"Success will be measured by maintaining our 95% client satisfaction rating and completing all critical deliverables on schedule."</w:t>
      </w:r>
    </w:p>
    <w:p w14:paraId="23BF152E" w14:textId="77777777" w:rsidR="008A42CB" w:rsidRPr="008A42CB" w:rsidRDefault="008A42CB" w:rsidP="008A42CB">
      <w:pPr>
        <w:numPr>
          <w:ilvl w:val="0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Feedback Channels:</w:t>
      </w:r>
      <w:r w:rsidRPr="008A42CB">
        <w:rPr>
          <w:sz w:val="24"/>
          <w:szCs w:val="24"/>
        </w:rPr>
        <w:t xml:space="preserve"> </w:t>
      </w:r>
    </w:p>
    <w:p w14:paraId="749C5941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Provide multiple options for team input</w:t>
      </w:r>
    </w:p>
    <w:p w14:paraId="2D1900C2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Set expectations for response times</w:t>
      </w:r>
    </w:p>
    <w:p w14:paraId="333EECEB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"Share concerns through our anonymous feedback form or during our daily standup meetings. All feedback will be addressed within 24 hours."</w:t>
      </w:r>
    </w:p>
    <w:p w14:paraId="1013B011" w14:textId="77777777" w:rsidR="008A42CB" w:rsidRPr="008A42CB" w:rsidRDefault="008A42CB" w:rsidP="008A42CB">
      <w:pPr>
        <w:numPr>
          <w:ilvl w:val="0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Recognition:</w:t>
      </w:r>
      <w:r w:rsidRPr="008A42CB">
        <w:rPr>
          <w:sz w:val="24"/>
          <w:szCs w:val="24"/>
        </w:rPr>
        <w:t xml:space="preserve"> </w:t>
      </w:r>
    </w:p>
    <w:p w14:paraId="5E563498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Explain how extra efforts will be acknowledged</w:t>
      </w:r>
    </w:p>
    <w:p w14:paraId="2C2CA2CE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Be specific about any compensation or rewards</w:t>
      </w:r>
    </w:p>
    <w:p w14:paraId="476E8EC7" w14:textId="77777777" w:rsidR="008A42CB" w:rsidRPr="008A42CB" w:rsidRDefault="008A42CB" w:rsidP="008A42CB">
      <w:pPr>
        <w:numPr>
          <w:ilvl w:val="1"/>
          <w:numId w:val="21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"Additional hours worked during this transition will be tracked and compensated as overtime, and exceptional contributions will be recognized at our monthly all-hands meeting."</w:t>
      </w:r>
    </w:p>
    <w:p w14:paraId="1E44FCD1" w14:textId="77777777" w:rsidR="008A42CB" w:rsidRDefault="008A42CB" w:rsidP="008A42CB">
      <w:pPr>
        <w:spacing w:before="0" w:after="160" w:line="278" w:lineRule="auto"/>
        <w:rPr>
          <w:sz w:val="24"/>
          <w:szCs w:val="24"/>
        </w:rPr>
      </w:pPr>
    </w:p>
    <w:p w14:paraId="2176D230" w14:textId="666A4192" w:rsidR="002E44F0" w:rsidRDefault="002E44F0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E9235F" w14:textId="33966B11" w:rsidR="002E44F0" w:rsidRDefault="002E44F0" w:rsidP="002E44F0">
      <w:r w:rsidRPr="002E44F0">
        <w:rPr>
          <w:rFonts w:ascii="Georgia" w:eastAsiaTheme="majorEastAsia" w:hAnsi="Georgia" w:cstheme="majorBidi"/>
          <w:bCs/>
          <w:color w:val="00B29D" w:themeColor="accent5"/>
          <w:sz w:val="48"/>
          <w:szCs w:val="44"/>
        </w:rPr>
        <w:lastRenderedPageBreak/>
        <w:t xml:space="preserve">Template 3: </w:t>
      </w:r>
      <w:r w:rsidRPr="002E44F0">
        <w:rPr>
          <w:rFonts w:ascii="Georgia" w:eastAsiaTheme="majorEastAsia" w:hAnsi="Georgia" w:cstheme="majorBidi"/>
          <w:bCs/>
          <w:i/>
          <w:iCs/>
          <w:color w:val="00B29D" w:themeColor="accent5"/>
          <w:sz w:val="48"/>
          <w:szCs w:val="44"/>
        </w:rPr>
        <w:t>Stakeholder Communication</w:t>
      </w:r>
    </w:p>
    <w:p w14:paraId="22FEF8A9" w14:textId="77777777" w:rsidR="002E44F0" w:rsidRDefault="002E44F0" w:rsidP="002E44F0">
      <w:pPr>
        <w:rPr>
          <w:b/>
          <w:bCs/>
          <w:sz w:val="24"/>
          <w:szCs w:val="24"/>
        </w:rPr>
      </w:pPr>
    </w:p>
    <w:p w14:paraId="399ABD19" w14:textId="77777777" w:rsidR="002E44F0" w:rsidRPr="002E44F0" w:rsidRDefault="002E44F0" w:rsidP="002E44F0">
      <w:pPr>
        <w:rPr>
          <w:sz w:val="24"/>
          <w:szCs w:val="24"/>
        </w:rPr>
      </w:pPr>
      <w:r w:rsidRPr="002E44F0">
        <w:rPr>
          <w:b/>
          <w:bCs/>
          <w:sz w:val="24"/>
          <w:szCs w:val="24"/>
        </w:rPr>
        <w:t>Subject:</w:t>
      </w:r>
      <w:r w:rsidRPr="002E44F0">
        <w:rPr>
          <w:sz w:val="24"/>
          <w:szCs w:val="24"/>
        </w:rPr>
        <w:t xml:space="preserve"> Service Adjustments and Priorities</w:t>
      </w:r>
    </w:p>
    <w:p w14:paraId="499B7913" w14:textId="77777777" w:rsidR="002E44F0" w:rsidRDefault="002E44F0" w:rsidP="002E44F0">
      <w:pPr>
        <w:rPr>
          <w:b/>
          <w:bCs/>
          <w:sz w:val="24"/>
          <w:szCs w:val="24"/>
        </w:rPr>
      </w:pPr>
    </w:p>
    <w:p w14:paraId="00554539" w14:textId="70CED3AD" w:rsidR="002E44F0" w:rsidRPr="002E44F0" w:rsidRDefault="002E44F0" w:rsidP="002E44F0">
      <w:pPr>
        <w:rPr>
          <w:sz w:val="24"/>
          <w:szCs w:val="24"/>
        </w:rPr>
      </w:pPr>
      <w:r w:rsidRPr="002E44F0">
        <w:rPr>
          <w:b/>
          <w:bCs/>
          <w:sz w:val="24"/>
          <w:szCs w:val="24"/>
        </w:rPr>
        <w:t>Framework:</w:t>
      </w:r>
    </w:p>
    <w:p w14:paraId="624D46B7" w14:textId="77777777" w:rsidR="002E44F0" w:rsidRPr="002E44F0" w:rsidRDefault="002E44F0" w:rsidP="002E44F0">
      <w:pPr>
        <w:numPr>
          <w:ilvl w:val="0"/>
          <w:numId w:val="17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Changes: Specific modifications to service levels</w:t>
      </w:r>
    </w:p>
    <w:p w14:paraId="499EBE5C" w14:textId="77777777" w:rsidR="002E44F0" w:rsidRPr="002E44F0" w:rsidRDefault="002E44F0" w:rsidP="002E44F0">
      <w:pPr>
        <w:numPr>
          <w:ilvl w:val="0"/>
          <w:numId w:val="17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Rationale: Brief context for the changes</w:t>
      </w:r>
    </w:p>
    <w:p w14:paraId="69F9BC84" w14:textId="77777777" w:rsidR="002E44F0" w:rsidRPr="002E44F0" w:rsidRDefault="002E44F0" w:rsidP="002E44F0">
      <w:pPr>
        <w:numPr>
          <w:ilvl w:val="0"/>
          <w:numId w:val="17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Priorities: How work will be sequenced</w:t>
      </w:r>
    </w:p>
    <w:p w14:paraId="2CC1FFC7" w14:textId="77777777" w:rsidR="002E44F0" w:rsidRPr="002E44F0" w:rsidRDefault="002E44F0" w:rsidP="002E44F0">
      <w:pPr>
        <w:numPr>
          <w:ilvl w:val="0"/>
          <w:numId w:val="17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Escalation: Process for urgent needs</w:t>
      </w:r>
    </w:p>
    <w:p w14:paraId="297E3762" w14:textId="77777777" w:rsidR="002E44F0" w:rsidRPr="002E44F0" w:rsidRDefault="002E44F0" w:rsidP="002E44F0">
      <w:pPr>
        <w:numPr>
          <w:ilvl w:val="0"/>
          <w:numId w:val="17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Feedback: How to provide input</w:t>
      </w:r>
    </w:p>
    <w:p w14:paraId="6A1F6604" w14:textId="77777777" w:rsidR="002E44F0" w:rsidRDefault="002E44F0" w:rsidP="002E44F0">
      <w:pPr>
        <w:numPr>
          <w:ilvl w:val="0"/>
          <w:numId w:val="17"/>
        </w:numPr>
        <w:spacing w:before="0" w:after="160" w:line="278" w:lineRule="auto"/>
        <w:rPr>
          <w:sz w:val="24"/>
          <w:szCs w:val="24"/>
        </w:rPr>
      </w:pPr>
      <w:r w:rsidRPr="002E44F0">
        <w:rPr>
          <w:sz w:val="24"/>
          <w:szCs w:val="24"/>
        </w:rPr>
        <w:t>Review: When adjustments will be reassessed</w:t>
      </w:r>
    </w:p>
    <w:p w14:paraId="29C71525" w14:textId="77777777" w:rsidR="008A42CB" w:rsidRDefault="008A42CB" w:rsidP="008A42CB">
      <w:pPr>
        <w:spacing w:before="0" w:after="160" w:line="278" w:lineRule="auto"/>
        <w:rPr>
          <w:sz w:val="24"/>
          <w:szCs w:val="24"/>
        </w:rPr>
      </w:pPr>
    </w:p>
    <w:p w14:paraId="1DA074D3" w14:textId="77777777" w:rsidR="008A42CB" w:rsidRDefault="008A42CB" w:rsidP="008A42CB">
      <w:pPr>
        <w:spacing w:before="0" w:after="160" w:line="278" w:lineRule="auto"/>
        <w:rPr>
          <w:sz w:val="24"/>
          <w:szCs w:val="24"/>
        </w:rPr>
      </w:pPr>
    </w:p>
    <w:p w14:paraId="5223FDFE" w14:textId="77777777" w:rsidR="008A42CB" w:rsidRPr="008A42CB" w:rsidRDefault="008A42CB" w:rsidP="008A42CB">
      <w:p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When to use:</w:t>
      </w:r>
      <w:r w:rsidRPr="008A42CB">
        <w:rPr>
          <w:sz w:val="24"/>
          <w:szCs w:val="24"/>
        </w:rPr>
        <w:t xml:space="preserve"> For communicating service changes to clients, vendors, or other external stakeholders.</w:t>
      </w:r>
    </w:p>
    <w:p w14:paraId="49D3CA6C" w14:textId="77777777" w:rsidR="008A42CB" w:rsidRPr="008A42CB" w:rsidRDefault="008A42CB" w:rsidP="008A42CB">
      <w:p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How to complete each section:</w:t>
      </w:r>
    </w:p>
    <w:p w14:paraId="5D096035" w14:textId="77777777" w:rsidR="008A42CB" w:rsidRPr="008A42CB" w:rsidRDefault="008A42CB" w:rsidP="008A42CB">
      <w:pPr>
        <w:numPr>
          <w:ilvl w:val="0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Changes:</w:t>
      </w:r>
      <w:r w:rsidRPr="008A42CB">
        <w:rPr>
          <w:sz w:val="24"/>
          <w:szCs w:val="24"/>
        </w:rPr>
        <w:t xml:space="preserve"> </w:t>
      </w:r>
    </w:p>
    <w:p w14:paraId="4BBCBC53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Clearly state what will be different</w:t>
      </w:r>
    </w:p>
    <w:p w14:paraId="2291ABA6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Focus on items that directly impact the stakeholder</w:t>
      </w:r>
    </w:p>
    <w:p w14:paraId="4972BD92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"Starting June 1st, our response time for standard requests will extend from 24 to 48 hours, and new project intake will be paused until July 15th."</w:t>
      </w:r>
    </w:p>
    <w:p w14:paraId="51DF61B4" w14:textId="77777777" w:rsidR="008A42CB" w:rsidRPr="008A42CB" w:rsidRDefault="008A42CB" w:rsidP="008A42CB">
      <w:pPr>
        <w:numPr>
          <w:ilvl w:val="0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Rationale:</w:t>
      </w:r>
      <w:r w:rsidRPr="008A42CB">
        <w:rPr>
          <w:sz w:val="24"/>
          <w:szCs w:val="24"/>
        </w:rPr>
        <w:t xml:space="preserve"> </w:t>
      </w:r>
    </w:p>
    <w:p w14:paraId="01B4242A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Provide enough context without overwhelming detail</w:t>
      </w:r>
    </w:p>
    <w:p w14:paraId="76DC16B4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Frame in terms of service improvement where possible</w:t>
      </w:r>
    </w:p>
    <w:p w14:paraId="745FE11D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lastRenderedPageBreak/>
        <w:t>Example: "These temporary adjustments allow us to maintain quality on existing commitments while we onboard new team members."</w:t>
      </w:r>
    </w:p>
    <w:p w14:paraId="1D4C11B2" w14:textId="77777777" w:rsidR="008A42CB" w:rsidRPr="008A42CB" w:rsidRDefault="008A42CB" w:rsidP="008A42CB">
      <w:pPr>
        <w:numPr>
          <w:ilvl w:val="0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Priorities:</w:t>
      </w:r>
      <w:r w:rsidRPr="008A42CB">
        <w:rPr>
          <w:sz w:val="24"/>
          <w:szCs w:val="24"/>
        </w:rPr>
        <w:t xml:space="preserve"> </w:t>
      </w:r>
    </w:p>
    <w:p w14:paraId="0A4F8C65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Explain how work will be sequenced</w:t>
      </w:r>
    </w:p>
    <w:p w14:paraId="28C9B10C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Be transparent about what will be delayed</w:t>
      </w:r>
    </w:p>
    <w:p w14:paraId="5C99CF3B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"During this period, we will prioritize contractual deliverables and compliance requirements, followed by system maintenance and enhancement requests."</w:t>
      </w:r>
    </w:p>
    <w:p w14:paraId="13AFFB47" w14:textId="77777777" w:rsidR="008A42CB" w:rsidRPr="008A42CB" w:rsidRDefault="008A42CB" w:rsidP="008A42CB">
      <w:pPr>
        <w:numPr>
          <w:ilvl w:val="0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Escalation:</w:t>
      </w:r>
      <w:r w:rsidRPr="008A42CB">
        <w:rPr>
          <w:sz w:val="24"/>
          <w:szCs w:val="24"/>
        </w:rPr>
        <w:t xml:space="preserve"> </w:t>
      </w:r>
    </w:p>
    <w:p w14:paraId="61479B66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Detail the process for urgent needs</w:t>
      </w:r>
    </w:p>
    <w:p w14:paraId="13217245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Include specific contacts and methods</w:t>
      </w:r>
    </w:p>
    <w:p w14:paraId="05298F38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 xml:space="preserve">Example: "For urgent matters requiring immediate attention, please contact our priority response team at </w:t>
      </w:r>
      <w:hyperlink r:id="rId11" w:history="1">
        <w:r w:rsidRPr="008A42CB">
          <w:rPr>
            <w:rStyle w:val="Hyperlink"/>
            <w:sz w:val="24"/>
            <w:szCs w:val="24"/>
          </w:rPr>
          <w:t>priority@company.com</w:t>
        </w:r>
      </w:hyperlink>
      <w:r w:rsidRPr="008A42CB">
        <w:rPr>
          <w:sz w:val="24"/>
          <w:szCs w:val="24"/>
        </w:rPr>
        <w:t xml:space="preserve"> or 555-123-4567."</w:t>
      </w:r>
    </w:p>
    <w:p w14:paraId="26681C21" w14:textId="77777777" w:rsidR="008A42CB" w:rsidRPr="008A42CB" w:rsidRDefault="008A42CB" w:rsidP="008A42CB">
      <w:pPr>
        <w:numPr>
          <w:ilvl w:val="0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Feedback:</w:t>
      </w:r>
      <w:r w:rsidRPr="008A42CB">
        <w:rPr>
          <w:sz w:val="24"/>
          <w:szCs w:val="24"/>
        </w:rPr>
        <w:t xml:space="preserve"> </w:t>
      </w:r>
    </w:p>
    <w:p w14:paraId="030BEE17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Describe how stakeholders can provide input</w:t>
      </w:r>
    </w:p>
    <w:p w14:paraId="7BB9A27F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Show that their perspective is valued</w:t>
      </w:r>
    </w:p>
    <w:p w14:paraId="1B9BE08C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"We welcome your feedback on these adjustments through our client portal or during your regular check-in meetings with your account manager."</w:t>
      </w:r>
    </w:p>
    <w:p w14:paraId="46020F62" w14:textId="77777777" w:rsidR="008A42CB" w:rsidRPr="008A42CB" w:rsidRDefault="008A42CB" w:rsidP="008A42CB">
      <w:pPr>
        <w:numPr>
          <w:ilvl w:val="0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b/>
          <w:bCs/>
          <w:sz w:val="24"/>
          <w:szCs w:val="24"/>
        </w:rPr>
        <w:t>Review:</w:t>
      </w:r>
      <w:r w:rsidRPr="008A42CB">
        <w:rPr>
          <w:sz w:val="24"/>
          <w:szCs w:val="24"/>
        </w:rPr>
        <w:t xml:space="preserve"> </w:t>
      </w:r>
    </w:p>
    <w:p w14:paraId="5815091A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Specify when the changes will be reassessed</w:t>
      </w:r>
    </w:p>
    <w:p w14:paraId="3A0B16DE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Set expectations for potential adjustments</w:t>
      </w:r>
    </w:p>
    <w:p w14:paraId="5679161E" w14:textId="77777777" w:rsidR="008A42CB" w:rsidRPr="008A42CB" w:rsidRDefault="008A42CB" w:rsidP="008A42CB">
      <w:pPr>
        <w:numPr>
          <w:ilvl w:val="1"/>
          <w:numId w:val="22"/>
        </w:numPr>
        <w:spacing w:before="0" w:after="160" w:line="278" w:lineRule="auto"/>
        <w:rPr>
          <w:sz w:val="24"/>
          <w:szCs w:val="24"/>
        </w:rPr>
      </w:pPr>
      <w:r w:rsidRPr="008A42CB">
        <w:rPr>
          <w:sz w:val="24"/>
          <w:szCs w:val="24"/>
        </w:rPr>
        <w:t>Example: "We will review these service adjustments on July 15th and communicate any modifications at that time."</w:t>
      </w:r>
    </w:p>
    <w:p w14:paraId="53A5F9C5" w14:textId="77777777" w:rsidR="008A42CB" w:rsidRPr="002E44F0" w:rsidRDefault="008A42CB" w:rsidP="008A42CB">
      <w:pPr>
        <w:spacing w:before="0" w:after="160" w:line="278" w:lineRule="auto"/>
        <w:rPr>
          <w:sz w:val="24"/>
          <w:szCs w:val="24"/>
        </w:rPr>
      </w:pPr>
    </w:p>
    <w:p w14:paraId="1562587B" w14:textId="77777777" w:rsidR="002E44F0" w:rsidRPr="002E44F0" w:rsidRDefault="002E44F0" w:rsidP="002E44F0">
      <w:pPr>
        <w:spacing w:before="0" w:after="160" w:line="278" w:lineRule="auto"/>
        <w:rPr>
          <w:sz w:val="24"/>
          <w:szCs w:val="24"/>
        </w:rPr>
      </w:pPr>
    </w:p>
    <w:p w14:paraId="0E882C1F" w14:textId="77777777" w:rsidR="002E44F0" w:rsidRPr="002E44F0" w:rsidRDefault="002E44F0" w:rsidP="002E44F0">
      <w:pPr>
        <w:spacing w:before="0" w:after="160" w:line="278" w:lineRule="auto"/>
        <w:rPr>
          <w:sz w:val="24"/>
          <w:szCs w:val="24"/>
        </w:rPr>
      </w:pPr>
    </w:p>
    <w:sectPr w:rsidR="002E44F0" w:rsidRPr="002E44F0" w:rsidSect="0042670A">
      <w:headerReference w:type="default" r:id="rId12"/>
      <w:footerReference w:type="default" r:id="rId13"/>
      <w:headerReference w:type="first" r:id="rId14"/>
      <w:pgSz w:w="12240" w:h="15840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2FDB" w14:textId="77777777" w:rsidR="002E44F0" w:rsidRDefault="002E44F0" w:rsidP="008B2A6A">
      <w:r>
        <w:separator/>
      </w:r>
    </w:p>
  </w:endnote>
  <w:endnote w:type="continuationSeparator" w:id="0">
    <w:p w14:paraId="4CDFE7A7" w14:textId="77777777" w:rsidR="002E44F0" w:rsidRDefault="002E44F0" w:rsidP="008B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ATF"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7698" w14:textId="77777777" w:rsidR="00FE1855" w:rsidRPr="00536759" w:rsidRDefault="00AE687C" w:rsidP="00536759">
    <w:pPr>
      <w:pStyle w:val="Footer"/>
    </w:pPr>
    <w:r w:rsidRPr="00536759">
      <w:rPr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1872B" wp14:editId="6BCB6C7D">
              <wp:simplePos x="0" y="0"/>
              <wp:positionH relativeFrom="column">
                <wp:posOffset>4944140</wp:posOffset>
              </wp:positionH>
              <wp:positionV relativeFrom="paragraph">
                <wp:posOffset>-15151</wp:posOffset>
              </wp:positionV>
              <wp:extent cx="1174115" cy="308344"/>
              <wp:effectExtent l="0" t="0" r="0" b="0"/>
              <wp:wrapNone/>
              <wp:docPr id="1176601598" name="Text Box 2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115" cy="308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5EE04" w14:textId="77777777" w:rsidR="00FE1855" w:rsidRPr="00560DFD" w:rsidRDefault="008A42CB" w:rsidP="00536759">
                          <w:pPr>
                            <w:pStyle w:val="BasicParagraph"/>
                            <w:jc w:val="right"/>
                            <w:rPr>
                              <w:rFonts w:asciiTheme="majorHAnsi" w:hAnsiTheme="majorHAnsi"/>
                              <w:b/>
                              <w:bCs/>
                              <w:color w:val="574BFF" w:themeColor="accent1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8B2A6A" w:rsidRPr="00560DFD">
                              <w:rPr>
                                <w:rStyle w:val="Hyperlink"/>
                                <w:rFonts w:asciiTheme="majorHAnsi" w:hAnsiTheme="majorHAnsi" w:cs="Franklin Gothic ATF"/>
                                <w:b/>
                                <w:bCs/>
                                <w:sz w:val="16"/>
                                <w:szCs w:val="16"/>
                                <w:u w:val="none"/>
                              </w:rPr>
                              <w:t>evans</w:t>
                            </w:r>
                            <w:r w:rsidR="00560DFD" w:rsidRPr="00560DFD">
                              <w:rPr>
                                <w:rStyle w:val="Hyperlink"/>
                                <w:rFonts w:asciiTheme="majorHAnsi" w:hAnsiTheme="majorHAnsi" w:cs="Franklin Gothic ATF"/>
                                <w:b/>
                                <w:bCs/>
                                <w:sz w:val="16"/>
                                <w:szCs w:val="16"/>
                                <w:u w:val="none"/>
                              </w:rPr>
                              <w:t>inc</w:t>
                            </w:r>
                            <w:r w:rsidR="008B2A6A" w:rsidRPr="00560DFD">
                              <w:rPr>
                                <w:rStyle w:val="Hyperlink"/>
                                <w:rFonts w:asciiTheme="majorHAnsi" w:hAnsiTheme="majorHAnsi" w:cs="Franklin Gothic ATF"/>
                                <w:b/>
                                <w:bCs/>
                                <w:sz w:val="16"/>
                                <w:szCs w:val="16"/>
                                <w:u w:val="none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187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href="https://evansconsulting.com/" style="position:absolute;margin-left:389.3pt;margin-top:-1.2pt;width:92.4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" o:button="t" filled="f" stroked="f" strokeweight=".5pt">
              <v:fill o:detectmouseclick="t"/>
              <v:textbox>
                <w:txbxContent>
                  <w:p w14:paraId="5F15EE04" w14:textId="77777777" w:rsidR="00FE1855" w:rsidRPr="00560DFD" w:rsidRDefault="008A42CB" w:rsidP="00536759">
                    <w:pPr>
                      <w:pStyle w:val="BasicParagraph"/>
                      <w:jc w:val="right"/>
                      <w:rPr>
                        <w:rFonts w:asciiTheme="majorHAnsi" w:hAnsiTheme="majorHAnsi"/>
                        <w:b/>
                        <w:bCs/>
                        <w:color w:val="574BFF" w:themeColor="accent1"/>
                        <w:sz w:val="16"/>
                        <w:szCs w:val="16"/>
                      </w:rPr>
                    </w:pPr>
                    <w:hyperlink r:id="rId3" w:history="1">
                      <w:r w:rsidR="008B2A6A" w:rsidRPr="00560DFD">
                        <w:rPr>
                          <w:rStyle w:val="Hyperlink"/>
                          <w:rFonts w:asciiTheme="majorHAnsi" w:hAnsiTheme="majorHAnsi" w:cs="Franklin Gothic ATF"/>
                          <w:b/>
                          <w:bCs/>
                          <w:sz w:val="16"/>
                          <w:szCs w:val="16"/>
                          <w:u w:val="none"/>
                        </w:rPr>
                        <w:t>evans</w:t>
                      </w:r>
                      <w:r w:rsidR="00560DFD" w:rsidRPr="00560DFD">
                        <w:rPr>
                          <w:rStyle w:val="Hyperlink"/>
                          <w:rFonts w:asciiTheme="majorHAnsi" w:hAnsiTheme="majorHAnsi" w:cs="Franklin Gothic ATF"/>
                          <w:b/>
                          <w:bCs/>
                          <w:sz w:val="16"/>
                          <w:szCs w:val="16"/>
                          <w:u w:val="none"/>
                        </w:rPr>
                        <w:t>inc</w:t>
                      </w:r>
                      <w:r w:rsidR="008B2A6A" w:rsidRPr="00560DFD">
                        <w:rPr>
                          <w:rStyle w:val="Hyperlink"/>
                          <w:rFonts w:asciiTheme="majorHAnsi" w:hAnsiTheme="majorHAnsi" w:cs="Franklin Gothic ATF"/>
                          <w:b/>
                          <w:bCs/>
                          <w:sz w:val="16"/>
                          <w:szCs w:val="16"/>
                          <w:u w:val="none"/>
                        </w:rPr>
                        <w:t>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E1855" w:rsidRPr="00536759">
      <w:rPr>
        <w:i/>
        <w:iCs/>
      </w:rPr>
      <w:t xml:space="preserve">© </w:t>
    </w:r>
    <w:r w:rsidR="00F93494" w:rsidRPr="00536759">
      <w:rPr>
        <w:i/>
        <w:iCs/>
      </w:rPr>
      <w:t xml:space="preserve">Evans </w:t>
    </w:r>
    <w:r w:rsidR="00FE1855" w:rsidRPr="00536759">
      <w:rPr>
        <w:i/>
        <w:iCs/>
      </w:rPr>
      <w:t>202</w:t>
    </w:r>
    <w:r w:rsidR="00560DFD">
      <w:rPr>
        <w:i/>
        <w:iCs/>
      </w:rPr>
      <w:t>5</w:t>
    </w:r>
    <w:r w:rsidR="00FE1855" w:rsidRPr="00536759">
      <w:rPr>
        <w:i/>
        <w:iCs/>
      </w:rPr>
      <w:t>. All Rights Reserved.</w:t>
    </w:r>
    <w:r w:rsidR="00FE1855" w:rsidRPr="0053675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0043" w14:textId="77777777" w:rsidR="002E44F0" w:rsidRDefault="002E44F0" w:rsidP="008B2A6A">
      <w:r>
        <w:separator/>
      </w:r>
    </w:p>
  </w:footnote>
  <w:footnote w:type="continuationSeparator" w:id="0">
    <w:p w14:paraId="48AABF34" w14:textId="77777777" w:rsidR="002E44F0" w:rsidRDefault="002E44F0" w:rsidP="008B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5690" w14:textId="77777777" w:rsidR="00FE1855" w:rsidRDefault="00F93494" w:rsidP="008B2A6A">
    <w:r>
      <w:rPr>
        <w:noProof/>
      </w:rPr>
      <w:drawing>
        <wp:anchor distT="0" distB="0" distL="114300" distR="114300" simplePos="0" relativeHeight="251672576" behindDoc="0" locked="0" layoutInCell="1" allowOverlap="1" wp14:anchorId="1CD88DD4" wp14:editId="3AC5AD99">
          <wp:simplePos x="0" y="0"/>
          <wp:positionH relativeFrom="column">
            <wp:posOffset>0</wp:posOffset>
          </wp:positionH>
          <wp:positionV relativeFrom="paragraph">
            <wp:posOffset>349239</wp:posOffset>
          </wp:positionV>
          <wp:extent cx="1463040" cy="333573"/>
          <wp:effectExtent l="0" t="0" r="3810" b="9525"/>
          <wp:wrapNone/>
          <wp:docPr id="1772783972" name="Picture 1772783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783972" name="Picture 17727839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333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F3EC" w14:textId="77777777" w:rsidR="004D228B" w:rsidRPr="008A05F7" w:rsidRDefault="008A05F7" w:rsidP="008A05F7">
    <w:pPr>
      <w:pStyle w:val="Head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60DD884" wp14:editId="0C382961">
          <wp:simplePos x="0" y="0"/>
          <wp:positionH relativeFrom="column">
            <wp:posOffset>118110</wp:posOffset>
          </wp:positionH>
          <wp:positionV relativeFrom="paragraph">
            <wp:posOffset>467931</wp:posOffset>
          </wp:positionV>
          <wp:extent cx="2476454" cy="564631"/>
          <wp:effectExtent l="0" t="0" r="635" b="6985"/>
          <wp:wrapNone/>
          <wp:docPr id="1963161927" name="Picture 1963161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61927" name="Picture 196316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454" cy="56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39" behindDoc="1" locked="0" layoutInCell="1" allowOverlap="1" wp14:anchorId="61983797" wp14:editId="27999564">
          <wp:simplePos x="0" y="0"/>
          <wp:positionH relativeFrom="column">
            <wp:posOffset>-935666</wp:posOffset>
          </wp:positionH>
          <wp:positionV relativeFrom="paragraph">
            <wp:posOffset>-457201</wp:posOffset>
          </wp:positionV>
          <wp:extent cx="8102009" cy="10484739"/>
          <wp:effectExtent l="0" t="0" r="635" b="5715"/>
          <wp:wrapNone/>
          <wp:docPr id="1043174911" name="Picture 2" descr="A blue squar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174911" name="Picture 2" descr="A blue square with white lin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721" cy="10497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9E3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03F3"/>
    <w:multiLevelType w:val="hybridMultilevel"/>
    <w:tmpl w:val="42F4E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D20F4"/>
    <w:multiLevelType w:val="hybridMultilevel"/>
    <w:tmpl w:val="F96425D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50069" w:themeColor="accent3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C3EB8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3628" w:themeColor="accent2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14E93"/>
    <w:multiLevelType w:val="multilevel"/>
    <w:tmpl w:val="5D94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F3811"/>
    <w:multiLevelType w:val="hybridMultilevel"/>
    <w:tmpl w:val="378E9024"/>
    <w:lvl w:ilvl="0" w:tplc="22543958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color w:val="00B29D" w:themeColor="accent5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812B6"/>
    <w:multiLevelType w:val="multilevel"/>
    <w:tmpl w:val="7B90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A622D"/>
    <w:multiLevelType w:val="hybridMultilevel"/>
    <w:tmpl w:val="A3B84E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50069" w:themeColor="accent3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40F41"/>
    <w:multiLevelType w:val="multilevel"/>
    <w:tmpl w:val="7B90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C1BF0"/>
    <w:multiLevelType w:val="multilevel"/>
    <w:tmpl w:val="5D94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71828"/>
    <w:multiLevelType w:val="multilevel"/>
    <w:tmpl w:val="F4EE089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50069" w:themeColor="accent3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1839C9"/>
    <w:multiLevelType w:val="multilevel"/>
    <w:tmpl w:val="7B90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81BBD"/>
    <w:multiLevelType w:val="multilevel"/>
    <w:tmpl w:val="7B90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23E89"/>
    <w:multiLevelType w:val="hybridMultilevel"/>
    <w:tmpl w:val="4E6C1962"/>
    <w:lvl w:ilvl="0" w:tplc="B3F2EE5E">
      <w:start w:val="1"/>
      <w:numFmt w:val="bullet"/>
      <w:pStyle w:val="SecondaryBullet"/>
      <w:lvlText w:val="o"/>
      <w:lvlJc w:val="left"/>
      <w:pPr>
        <w:ind w:left="1080" w:hanging="360"/>
      </w:pPr>
      <w:rPr>
        <w:rFonts w:ascii="Courier New" w:hAnsi="Courier New" w:hint="default"/>
        <w:color w:val="00B29D" w:themeColor="accent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F82196"/>
    <w:multiLevelType w:val="hybridMultilevel"/>
    <w:tmpl w:val="9B78EA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50069" w:themeColor="accent3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C16EBE"/>
    <w:multiLevelType w:val="multilevel"/>
    <w:tmpl w:val="7B90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D6997"/>
    <w:multiLevelType w:val="multilevel"/>
    <w:tmpl w:val="6046B6C0"/>
    <w:styleLink w:val="CurrentList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3628" w:themeColor="accent2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D35895"/>
    <w:multiLevelType w:val="multilevel"/>
    <w:tmpl w:val="7B90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2E5878"/>
    <w:multiLevelType w:val="hybridMultilevel"/>
    <w:tmpl w:val="1DDCE1D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50069" w:themeColor="accent3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C3EB8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3628" w:themeColor="accent2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C13558"/>
    <w:multiLevelType w:val="multilevel"/>
    <w:tmpl w:val="56EA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BD5430"/>
    <w:multiLevelType w:val="multilevel"/>
    <w:tmpl w:val="7B90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315F5F"/>
    <w:multiLevelType w:val="hybridMultilevel"/>
    <w:tmpl w:val="6D389FA2"/>
    <w:lvl w:ilvl="0" w:tplc="D124FE24">
      <w:start w:val="1"/>
      <w:numFmt w:val="bullet"/>
      <w:pStyle w:val="ThirdBullet"/>
      <w:lvlText w:val=""/>
      <w:lvlJc w:val="left"/>
      <w:pPr>
        <w:ind w:left="1800" w:hanging="360"/>
      </w:pPr>
      <w:rPr>
        <w:rFonts w:ascii="Symbol" w:hAnsi="Symbol" w:hint="default"/>
        <w:color w:val="005E73" w:themeColor="text2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B7F17BE"/>
    <w:multiLevelType w:val="multilevel"/>
    <w:tmpl w:val="A01E3EE0"/>
    <w:styleLink w:val="CurrentList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B96939"/>
    <w:multiLevelType w:val="multilevel"/>
    <w:tmpl w:val="7B90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663870">
    <w:abstractNumId w:val="1"/>
  </w:num>
  <w:num w:numId="2" w16cid:durableId="819034880">
    <w:abstractNumId w:val="0"/>
  </w:num>
  <w:num w:numId="3" w16cid:durableId="283775232">
    <w:abstractNumId w:val="4"/>
  </w:num>
  <w:num w:numId="4" w16cid:durableId="1235432020">
    <w:abstractNumId w:val="17"/>
  </w:num>
  <w:num w:numId="5" w16cid:durableId="1514345789">
    <w:abstractNumId w:val="2"/>
  </w:num>
  <w:num w:numId="6" w16cid:durableId="566503184">
    <w:abstractNumId w:val="13"/>
  </w:num>
  <w:num w:numId="7" w16cid:durableId="666400520">
    <w:abstractNumId w:val="6"/>
  </w:num>
  <w:num w:numId="8" w16cid:durableId="1114177801">
    <w:abstractNumId w:val="12"/>
  </w:num>
  <w:num w:numId="9" w16cid:durableId="2067484479">
    <w:abstractNumId w:val="20"/>
  </w:num>
  <w:num w:numId="10" w16cid:durableId="469597822">
    <w:abstractNumId w:val="15"/>
  </w:num>
  <w:num w:numId="11" w16cid:durableId="222914634">
    <w:abstractNumId w:val="21"/>
  </w:num>
  <w:num w:numId="12" w16cid:durableId="1869223545">
    <w:abstractNumId w:val="9"/>
  </w:num>
  <w:num w:numId="13" w16cid:durableId="1391272310">
    <w:abstractNumId w:val="3"/>
  </w:num>
  <w:num w:numId="14" w16cid:durableId="1935212622">
    <w:abstractNumId w:val="8"/>
  </w:num>
  <w:num w:numId="15" w16cid:durableId="1188299318">
    <w:abstractNumId w:val="14"/>
  </w:num>
  <w:num w:numId="16" w16cid:durableId="1634672757">
    <w:abstractNumId w:val="11"/>
  </w:num>
  <w:num w:numId="17" w16cid:durableId="1863089836">
    <w:abstractNumId w:val="18"/>
  </w:num>
  <w:num w:numId="18" w16cid:durableId="2017491843">
    <w:abstractNumId w:val="5"/>
  </w:num>
  <w:num w:numId="19" w16cid:durableId="128130408">
    <w:abstractNumId w:val="16"/>
  </w:num>
  <w:num w:numId="20" w16cid:durableId="1877497931">
    <w:abstractNumId w:val="22"/>
  </w:num>
  <w:num w:numId="21" w16cid:durableId="1603999876">
    <w:abstractNumId w:val="7"/>
  </w:num>
  <w:num w:numId="22" w16cid:durableId="1828206971">
    <w:abstractNumId w:val="19"/>
  </w:num>
  <w:num w:numId="23" w16cid:durableId="230039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F0"/>
    <w:rsid w:val="001571C1"/>
    <w:rsid w:val="001737C1"/>
    <w:rsid w:val="00180E39"/>
    <w:rsid w:val="00194626"/>
    <w:rsid w:val="001A024B"/>
    <w:rsid w:val="001D6E23"/>
    <w:rsid w:val="001E1FCD"/>
    <w:rsid w:val="001E7EE7"/>
    <w:rsid w:val="00205384"/>
    <w:rsid w:val="002274C5"/>
    <w:rsid w:val="002A06D0"/>
    <w:rsid w:val="002A0753"/>
    <w:rsid w:val="002B62E3"/>
    <w:rsid w:val="002E44F0"/>
    <w:rsid w:val="003802A8"/>
    <w:rsid w:val="003C4C07"/>
    <w:rsid w:val="004062AF"/>
    <w:rsid w:val="0042670A"/>
    <w:rsid w:val="00487AB3"/>
    <w:rsid w:val="004B05C4"/>
    <w:rsid w:val="004D228B"/>
    <w:rsid w:val="004F7AAB"/>
    <w:rsid w:val="00532144"/>
    <w:rsid w:val="00536759"/>
    <w:rsid w:val="00553DD0"/>
    <w:rsid w:val="00560DFD"/>
    <w:rsid w:val="00593649"/>
    <w:rsid w:val="00736805"/>
    <w:rsid w:val="00767F6F"/>
    <w:rsid w:val="007A5E34"/>
    <w:rsid w:val="008A05F7"/>
    <w:rsid w:val="008A42CB"/>
    <w:rsid w:val="008B2A6A"/>
    <w:rsid w:val="008F3D39"/>
    <w:rsid w:val="00905590"/>
    <w:rsid w:val="00995AC4"/>
    <w:rsid w:val="009B0CAC"/>
    <w:rsid w:val="00A357AA"/>
    <w:rsid w:val="00A37F67"/>
    <w:rsid w:val="00A74A80"/>
    <w:rsid w:val="00A81F2F"/>
    <w:rsid w:val="00AE687C"/>
    <w:rsid w:val="00B92EF3"/>
    <w:rsid w:val="00BB4370"/>
    <w:rsid w:val="00BF7724"/>
    <w:rsid w:val="00C21252"/>
    <w:rsid w:val="00C50B67"/>
    <w:rsid w:val="00C74BA7"/>
    <w:rsid w:val="00CF790F"/>
    <w:rsid w:val="00D20210"/>
    <w:rsid w:val="00D87C37"/>
    <w:rsid w:val="00DB4D3E"/>
    <w:rsid w:val="00DD0E05"/>
    <w:rsid w:val="00E05607"/>
    <w:rsid w:val="00EC01C6"/>
    <w:rsid w:val="00F501FA"/>
    <w:rsid w:val="00F56C6D"/>
    <w:rsid w:val="00F93494"/>
    <w:rsid w:val="00FC7C59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E7D9A"/>
  <w15:chartTrackingRefBased/>
  <w15:docId w15:val="{EA070781-920F-436A-933E-E9F63961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2A6A"/>
    <w:pPr>
      <w:spacing w:before="80" w:after="80" w:line="288" w:lineRule="auto"/>
    </w:pPr>
    <w:rPr>
      <w:color w:val="00283D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A6A"/>
    <w:pPr>
      <w:keepNext/>
      <w:keepLines/>
      <w:spacing w:before="240" w:line="240" w:lineRule="auto"/>
      <w:outlineLvl w:val="0"/>
    </w:pPr>
    <w:rPr>
      <w:rFonts w:ascii="Georgia" w:eastAsiaTheme="majorEastAsia" w:hAnsi="Georgia" w:cstheme="majorBidi"/>
      <w:bCs/>
      <w:sz w:val="96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36759"/>
    <w:pPr>
      <w:outlineLvl w:val="1"/>
    </w:pPr>
    <w:rPr>
      <w:bCs w:val="0"/>
      <w:i/>
      <w:iCs/>
      <w:color w:val="005E73" w:themeColor="text2"/>
      <w:sz w:val="56"/>
      <w:szCs w:val="5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B2A6A"/>
    <w:pPr>
      <w:outlineLvl w:val="2"/>
    </w:pPr>
    <w:rPr>
      <w:bCs/>
      <w:i w:val="0"/>
      <w:iCs w:val="0"/>
      <w:color w:val="00B29D" w:themeColor="accent5"/>
      <w:sz w:val="48"/>
      <w:szCs w:val="4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B2A6A"/>
    <w:pPr>
      <w:outlineLvl w:val="3"/>
    </w:pPr>
    <w:rPr>
      <w:bCs w:val="0"/>
      <w:i/>
      <w:iCs/>
      <w:color w:val="8EB3CB" w:themeColor="background2" w:themeShade="BF"/>
      <w:sz w:val="36"/>
      <w:szCs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B2A6A"/>
    <w:pPr>
      <w:spacing w:after="120"/>
      <w:outlineLvl w:val="4"/>
    </w:pPr>
    <w:rPr>
      <w:i w:val="0"/>
      <w:iCs w:val="0"/>
      <w:color w:val="004656" w:themeColor="text2" w:themeShade="BF"/>
      <w:sz w:val="28"/>
      <w:szCs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36759"/>
    <w:pPr>
      <w:spacing w:before="160"/>
      <w:outlineLvl w:val="5"/>
    </w:pPr>
    <w:rPr>
      <w:rFonts w:asciiTheme="majorHAnsi" w:hAnsiTheme="majorHAnsi" w:cs="Times New Roman (Headings CS)"/>
      <w:b/>
      <w:caps/>
      <w:color w:val="FF3628" w:themeColor="accent2"/>
      <w:spacing w:val="20"/>
      <w:sz w:val="20"/>
      <w:szCs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B2A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95006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B2A6A"/>
    <w:pPr>
      <w:keepNext/>
      <w:keepLines/>
      <w:spacing w:before="40" w:after="0"/>
      <w:outlineLvl w:val="7"/>
    </w:pPr>
    <w:rPr>
      <w:rFonts w:ascii="Georgia" w:eastAsiaTheme="majorEastAsia" w:hAnsi="Georgia" w:cstheme="majorBidi"/>
      <w:i/>
      <w:color w:val="8EB3CB" w:themeColor="background2" w:themeShade="BF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A6A"/>
    <w:rPr>
      <w:rFonts w:ascii="Georgia" w:eastAsiaTheme="majorEastAsia" w:hAnsi="Georgia" w:cstheme="majorBidi"/>
      <w:bCs/>
      <w:color w:val="00283D" w:themeColor="text1"/>
      <w:sz w:val="9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36759"/>
    <w:rPr>
      <w:rFonts w:ascii="Georgia" w:eastAsiaTheme="majorEastAsia" w:hAnsi="Georgia" w:cstheme="majorBidi"/>
      <w:i/>
      <w:iCs/>
      <w:color w:val="005E73" w:themeColor="text2"/>
      <w:sz w:val="56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D20210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210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AE6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87C"/>
  </w:style>
  <w:style w:type="paragraph" w:styleId="Footer">
    <w:name w:val="footer"/>
    <w:basedOn w:val="Normal"/>
    <w:link w:val="FooterChar"/>
    <w:uiPriority w:val="99"/>
    <w:unhideWhenUsed/>
    <w:rsid w:val="00A357AA"/>
    <w:pPr>
      <w:tabs>
        <w:tab w:val="center" w:pos="4680"/>
        <w:tab w:val="right" w:pos="9360"/>
      </w:tabs>
    </w:pPr>
    <w:rPr>
      <w:rFonts w:ascii="Georgia" w:hAnsi="Georgia"/>
      <w:color w:val="8EB3CB" w:themeColor="background2" w:themeShade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357AA"/>
    <w:rPr>
      <w:rFonts w:ascii="Georgia" w:hAnsi="Georgia"/>
      <w:color w:val="8EB3CB" w:themeColor="background2" w:themeShade="BF"/>
      <w:sz w:val="16"/>
      <w:szCs w:val="20"/>
    </w:rPr>
  </w:style>
  <w:style w:type="paragraph" w:customStyle="1" w:styleId="BasicParagraph">
    <w:name w:val="[Basic Paragraph]"/>
    <w:basedOn w:val="Normal"/>
    <w:uiPriority w:val="99"/>
    <w:qFormat/>
    <w:rsid w:val="0042670A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F56C6D"/>
    <w:rPr>
      <w:color w:val="574BFF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85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B2A6A"/>
    <w:rPr>
      <w:rFonts w:ascii="Georgia" w:eastAsiaTheme="majorEastAsia" w:hAnsi="Georgia" w:cstheme="majorBidi"/>
      <w:bCs/>
      <w:color w:val="00B29D" w:themeColor="accent5"/>
      <w:sz w:val="48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8B2A6A"/>
    <w:rPr>
      <w:rFonts w:ascii="Georgia" w:eastAsiaTheme="majorEastAsia" w:hAnsi="Georgia" w:cstheme="majorBidi"/>
      <w:i/>
      <w:iCs/>
      <w:color w:val="8EB3CB" w:themeColor="background2" w:themeShade="BF"/>
      <w:sz w:val="3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B2A6A"/>
    <w:rPr>
      <w:rFonts w:ascii="Georgia" w:eastAsiaTheme="majorEastAsia" w:hAnsi="Georgia" w:cstheme="majorBidi"/>
      <w:color w:val="005E7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536759"/>
    <w:rPr>
      <w:rFonts w:asciiTheme="majorHAnsi" w:eastAsiaTheme="majorEastAsia" w:hAnsiTheme="majorHAnsi" w:cs="Times New Roman (Headings CS)"/>
      <w:b/>
      <w:caps/>
      <w:color w:val="FF3628" w:themeColor="accent2"/>
      <w:spacing w:val="20"/>
      <w:sz w:val="2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8B2A6A"/>
    <w:rPr>
      <w:rFonts w:asciiTheme="majorHAnsi" w:eastAsiaTheme="majorEastAsia" w:hAnsiTheme="majorHAnsi" w:cstheme="majorBidi"/>
      <w:iCs/>
      <w:color w:val="950069" w:themeColor="accent3"/>
      <w:sz w:val="20"/>
      <w:szCs w:val="20"/>
    </w:rPr>
  </w:style>
  <w:style w:type="paragraph" w:customStyle="1" w:styleId="BulletedList">
    <w:name w:val="Bulleted List"/>
    <w:basedOn w:val="Normal"/>
    <w:qFormat/>
    <w:rsid w:val="008B2A6A"/>
    <w:pPr>
      <w:numPr>
        <w:numId w:val="3"/>
      </w:numPr>
      <w:spacing w:after="60"/>
    </w:pPr>
    <w:rPr>
      <w:rFonts w:ascii="Franklin Gothic Book" w:hAnsi="Franklin Gothic Book"/>
    </w:rPr>
  </w:style>
  <w:style w:type="paragraph" w:styleId="ListParagraph">
    <w:name w:val="List Paragraph"/>
    <w:basedOn w:val="Normal"/>
    <w:uiPriority w:val="34"/>
    <w:rsid w:val="007A5E34"/>
    <w:pPr>
      <w:ind w:left="720"/>
      <w:contextualSpacing/>
    </w:pPr>
  </w:style>
  <w:style w:type="paragraph" w:customStyle="1" w:styleId="SecondaryBullet">
    <w:name w:val="Secondary Bullet"/>
    <w:basedOn w:val="ListParagraph"/>
    <w:qFormat/>
    <w:rsid w:val="008B2A6A"/>
    <w:pPr>
      <w:numPr>
        <w:numId w:val="8"/>
      </w:numPr>
    </w:pPr>
  </w:style>
  <w:style w:type="paragraph" w:customStyle="1" w:styleId="ThirdBullet">
    <w:name w:val="Third Bullet"/>
    <w:basedOn w:val="SecondaryBullet"/>
    <w:qFormat/>
    <w:rsid w:val="008B2A6A"/>
    <w:pPr>
      <w:numPr>
        <w:numId w:val="9"/>
      </w:numPr>
    </w:pPr>
  </w:style>
  <w:style w:type="table" w:styleId="TableGrid">
    <w:name w:val="Table Grid"/>
    <w:basedOn w:val="TableNormal"/>
    <w:uiPriority w:val="39"/>
    <w:rsid w:val="00F50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FC7C59"/>
    <w:tblPr>
      <w:tblStyleRowBandSize w:val="1"/>
      <w:tblStyleColBandSize w:val="1"/>
      <w:tblBorders>
        <w:top w:val="single" w:sz="4" w:space="0" w:color="009DF0" w:themeColor="text1" w:themeTint="99"/>
        <w:left w:val="single" w:sz="4" w:space="0" w:color="009DF0" w:themeColor="text1" w:themeTint="99"/>
        <w:bottom w:val="single" w:sz="4" w:space="0" w:color="009DF0" w:themeColor="text1" w:themeTint="99"/>
        <w:right w:val="single" w:sz="4" w:space="0" w:color="009DF0" w:themeColor="text1" w:themeTint="99"/>
        <w:insideH w:val="single" w:sz="4" w:space="0" w:color="009DF0" w:themeColor="tex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83D" w:themeColor="text1"/>
          <w:left w:val="single" w:sz="4" w:space="0" w:color="00283D" w:themeColor="text1"/>
          <w:bottom w:val="single" w:sz="4" w:space="0" w:color="00283D" w:themeColor="text1"/>
          <w:right w:val="single" w:sz="4" w:space="0" w:color="00283D" w:themeColor="text1"/>
          <w:insideH w:val="nil"/>
        </w:tcBorders>
        <w:shd w:val="clear" w:color="auto" w:fill="00283D" w:themeFill="text1"/>
      </w:tcPr>
    </w:tblStylePr>
    <w:tblStylePr w:type="lastRow">
      <w:rPr>
        <w:b/>
        <w:bCs/>
      </w:rPr>
      <w:tblPr/>
      <w:tcPr>
        <w:tcBorders>
          <w:top w:val="double" w:sz="4" w:space="0" w:color="009DF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FFF" w:themeFill="text1" w:themeFillTint="33"/>
      </w:tcPr>
    </w:tblStylePr>
    <w:tblStylePr w:type="band1Horz">
      <w:tblPr/>
      <w:tcPr>
        <w:shd w:val="clear" w:color="auto" w:fill="A5DFFF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2670A"/>
    <w:rPr>
      <w:color w:val="950069" w:themeColor="followedHyperlink"/>
      <w:u w:val="single"/>
    </w:rPr>
  </w:style>
  <w:style w:type="table" w:styleId="ListTable4-Accent1">
    <w:name w:val="List Table 4 Accent 1"/>
    <w:basedOn w:val="TableNormal"/>
    <w:uiPriority w:val="49"/>
    <w:rsid w:val="00FC7C59"/>
    <w:tblPr>
      <w:tblStyleRowBandSize w:val="1"/>
      <w:tblStyleColBandSize w:val="1"/>
      <w:tblBorders>
        <w:top w:val="single" w:sz="4" w:space="0" w:color="9A93FF" w:themeColor="accent1" w:themeTint="99"/>
        <w:left w:val="single" w:sz="4" w:space="0" w:color="9A93FF" w:themeColor="accent1" w:themeTint="99"/>
        <w:bottom w:val="single" w:sz="4" w:space="0" w:color="9A93FF" w:themeColor="accent1" w:themeTint="99"/>
        <w:right w:val="single" w:sz="4" w:space="0" w:color="9A93FF" w:themeColor="accent1" w:themeTint="99"/>
        <w:insideH w:val="single" w:sz="4" w:space="0" w:color="9A93FF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4BFF" w:themeColor="accent1"/>
          <w:left w:val="single" w:sz="4" w:space="0" w:color="574BFF" w:themeColor="accent1"/>
          <w:bottom w:val="single" w:sz="4" w:space="0" w:color="574BFF" w:themeColor="accent1"/>
          <w:right w:val="single" w:sz="4" w:space="0" w:color="574BFF" w:themeColor="accent1"/>
          <w:insideH w:val="nil"/>
        </w:tcBorders>
        <w:shd w:val="clear" w:color="auto" w:fill="574BFF" w:themeFill="accent1"/>
      </w:tcPr>
    </w:tblStylePr>
    <w:tblStylePr w:type="lastRow">
      <w:rPr>
        <w:b/>
        <w:bCs/>
      </w:rPr>
      <w:tblPr/>
      <w:tcPr>
        <w:tcBorders>
          <w:top w:val="double" w:sz="4" w:space="0" w:color="9A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BFF" w:themeFill="accent1" w:themeFillTint="33"/>
      </w:tcPr>
    </w:tblStylePr>
    <w:tblStylePr w:type="band1Horz">
      <w:tblPr/>
      <w:tcPr>
        <w:shd w:val="clear" w:color="auto" w:fill="DDDBFF" w:themeFill="accent1" w:themeFillTint="33"/>
      </w:tcPr>
    </w:tblStylePr>
  </w:style>
  <w:style w:type="table" w:styleId="ListTable3">
    <w:name w:val="List Table 3"/>
    <w:basedOn w:val="TableNormal"/>
    <w:uiPriority w:val="48"/>
    <w:rsid w:val="00FC7C59"/>
    <w:tblPr>
      <w:tblStyleRowBandSize w:val="1"/>
      <w:tblStyleColBandSize w:val="1"/>
      <w:tblBorders>
        <w:top w:val="single" w:sz="4" w:space="0" w:color="00283D" w:themeColor="text1"/>
        <w:left w:val="single" w:sz="4" w:space="0" w:color="00283D" w:themeColor="text1"/>
        <w:bottom w:val="single" w:sz="4" w:space="0" w:color="00283D" w:themeColor="text1"/>
        <w:right w:val="single" w:sz="4" w:space="0" w:color="00283D" w:themeColor="tex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283D" w:themeFill="text1"/>
      </w:tcPr>
    </w:tblStylePr>
    <w:tblStylePr w:type="lastRow">
      <w:rPr>
        <w:b/>
        <w:bCs/>
      </w:rPr>
      <w:tblPr/>
      <w:tcPr>
        <w:tcBorders>
          <w:top w:val="double" w:sz="4" w:space="0" w:color="00283D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83D" w:themeColor="text1"/>
          <w:right w:val="single" w:sz="4" w:space="0" w:color="00283D" w:themeColor="text1"/>
        </w:tcBorders>
      </w:tcPr>
    </w:tblStylePr>
    <w:tblStylePr w:type="band1Horz">
      <w:tblPr/>
      <w:tcPr>
        <w:tcBorders>
          <w:top w:val="single" w:sz="4" w:space="0" w:color="00283D" w:themeColor="text1"/>
          <w:bottom w:val="single" w:sz="4" w:space="0" w:color="00283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83D" w:themeColor="text1"/>
          <w:left w:val="nil"/>
        </w:tcBorders>
      </w:tcPr>
    </w:tblStylePr>
    <w:tblStylePr w:type="swCell">
      <w:tblPr/>
      <w:tcPr>
        <w:tcBorders>
          <w:top w:val="double" w:sz="4" w:space="0" w:color="00283D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7C59"/>
    <w:tblPr>
      <w:tblStyleRowBandSize w:val="1"/>
      <w:tblStyleColBandSize w:val="1"/>
      <w:tblBorders>
        <w:top w:val="single" w:sz="4" w:space="0" w:color="574BFF" w:themeColor="accent1"/>
        <w:left w:val="single" w:sz="4" w:space="0" w:color="574BFF" w:themeColor="accent1"/>
        <w:bottom w:val="single" w:sz="4" w:space="0" w:color="574BFF" w:themeColor="accent1"/>
        <w:right w:val="single" w:sz="4" w:space="0" w:color="574BFF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574BFF" w:themeFill="accent1"/>
      </w:tcPr>
    </w:tblStylePr>
    <w:tblStylePr w:type="lastRow">
      <w:rPr>
        <w:b/>
        <w:bCs/>
      </w:rPr>
      <w:tblPr/>
      <w:tcPr>
        <w:tcBorders>
          <w:top w:val="double" w:sz="4" w:space="0" w:color="574B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4BFF" w:themeColor="accent1"/>
          <w:right w:val="single" w:sz="4" w:space="0" w:color="574BFF" w:themeColor="accent1"/>
        </w:tcBorders>
      </w:tcPr>
    </w:tblStylePr>
    <w:tblStylePr w:type="band1Horz">
      <w:tblPr/>
      <w:tcPr>
        <w:tcBorders>
          <w:top w:val="single" w:sz="4" w:space="0" w:color="574BFF" w:themeColor="accent1"/>
          <w:bottom w:val="single" w:sz="4" w:space="0" w:color="574B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4BFF" w:themeColor="accent1"/>
          <w:left w:val="nil"/>
        </w:tcBorders>
      </w:tcPr>
    </w:tblStylePr>
    <w:tblStylePr w:type="swCell">
      <w:tblPr/>
      <w:tcPr>
        <w:tcBorders>
          <w:top w:val="double" w:sz="4" w:space="0" w:color="574BF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C7C59"/>
    <w:tblPr>
      <w:tblStyleRowBandSize w:val="1"/>
      <w:tblStyleColBandSize w:val="1"/>
      <w:tblBorders>
        <w:top w:val="single" w:sz="4" w:space="0" w:color="FF3628" w:themeColor="accent2"/>
        <w:left w:val="single" w:sz="4" w:space="0" w:color="FF3628" w:themeColor="accent2"/>
        <w:bottom w:val="single" w:sz="4" w:space="0" w:color="FF3628" w:themeColor="accent2"/>
        <w:right w:val="single" w:sz="4" w:space="0" w:color="FF3628" w:themeColor="accent2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FF3628" w:themeFill="accent2"/>
      </w:tcPr>
    </w:tblStylePr>
    <w:tblStylePr w:type="lastRow">
      <w:rPr>
        <w:b/>
        <w:bCs/>
      </w:rPr>
      <w:tblPr/>
      <w:tcPr>
        <w:tcBorders>
          <w:top w:val="double" w:sz="4" w:space="0" w:color="FF362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3628" w:themeColor="accent2"/>
          <w:right w:val="single" w:sz="4" w:space="0" w:color="FF3628" w:themeColor="accent2"/>
        </w:tcBorders>
      </w:tcPr>
    </w:tblStylePr>
    <w:tblStylePr w:type="band1Horz">
      <w:tblPr/>
      <w:tcPr>
        <w:tcBorders>
          <w:top w:val="single" w:sz="4" w:space="0" w:color="FF3628" w:themeColor="accent2"/>
          <w:bottom w:val="single" w:sz="4" w:space="0" w:color="FF362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3628" w:themeColor="accent2"/>
          <w:left w:val="nil"/>
        </w:tcBorders>
      </w:tcPr>
    </w:tblStylePr>
    <w:tblStylePr w:type="swCell">
      <w:tblPr/>
      <w:tcPr>
        <w:tcBorders>
          <w:top w:val="double" w:sz="4" w:space="0" w:color="FF362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C7C59"/>
    <w:tblPr>
      <w:tblStyleRowBandSize w:val="1"/>
      <w:tblStyleColBandSize w:val="1"/>
      <w:tblBorders>
        <w:top w:val="single" w:sz="4" w:space="0" w:color="950069" w:themeColor="accent3"/>
        <w:left w:val="single" w:sz="4" w:space="0" w:color="950069" w:themeColor="accent3"/>
        <w:bottom w:val="single" w:sz="4" w:space="0" w:color="950069" w:themeColor="accent3"/>
        <w:right w:val="single" w:sz="4" w:space="0" w:color="950069" w:themeColor="accent3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950069" w:themeFill="accent3"/>
      </w:tcPr>
    </w:tblStylePr>
    <w:tblStylePr w:type="lastRow">
      <w:rPr>
        <w:b/>
        <w:bCs/>
      </w:rPr>
      <w:tblPr/>
      <w:tcPr>
        <w:tcBorders>
          <w:top w:val="double" w:sz="4" w:space="0" w:color="95006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0069" w:themeColor="accent3"/>
          <w:right w:val="single" w:sz="4" w:space="0" w:color="950069" w:themeColor="accent3"/>
        </w:tcBorders>
      </w:tcPr>
    </w:tblStylePr>
    <w:tblStylePr w:type="band1Horz">
      <w:tblPr/>
      <w:tcPr>
        <w:tcBorders>
          <w:top w:val="single" w:sz="4" w:space="0" w:color="950069" w:themeColor="accent3"/>
          <w:bottom w:val="single" w:sz="4" w:space="0" w:color="95006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069" w:themeColor="accent3"/>
          <w:left w:val="nil"/>
        </w:tcBorders>
      </w:tcPr>
    </w:tblStylePr>
    <w:tblStylePr w:type="swCell">
      <w:tblPr/>
      <w:tcPr>
        <w:tcBorders>
          <w:top w:val="double" w:sz="4" w:space="0" w:color="95006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C7C59"/>
    <w:tblPr>
      <w:tblStyleRowBandSize w:val="1"/>
      <w:tblStyleColBandSize w:val="1"/>
      <w:tblBorders>
        <w:top w:val="single" w:sz="4" w:space="0" w:color="C9DE00" w:themeColor="accent4"/>
        <w:left w:val="single" w:sz="4" w:space="0" w:color="C9DE00" w:themeColor="accent4"/>
        <w:bottom w:val="single" w:sz="4" w:space="0" w:color="C9DE00" w:themeColor="accent4"/>
        <w:right w:val="single" w:sz="4" w:space="0" w:color="C9DE00" w:themeColor="accent4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C9DE00" w:themeFill="accent4"/>
      </w:tcPr>
    </w:tblStylePr>
    <w:tblStylePr w:type="lastRow">
      <w:rPr>
        <w:b/>
        <w:bCs/>
      </w:rPr>
      <w:tblPr/>
      <w:tcPr>
        <w:tcBorders>
          <w:top w:val="double" w:sz="4" w:space="0" w:color="C9DE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DE00" w:themeColor="accent4"/>
          <w:right w:val="single" w:sz="4" w:space="0" w:color="C9DE00" w:themeColor="accent4"/>
        </w:tcBorders>
      </w:tcPr>
    </w:tblStylePr>
    <w:tblStylePr w:type="band1Horz">
      <w:tblPr/>
      <w:tcPr>
        <w:tcBorders>
          <w:top w:val="single" w:sz="4" w:space="0" w:color="C9DE00" w:themeColor="accent4"/>
          <w:bottom w:val="single" w:sz="4" w:space="0" w:color="C9DE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9DE00" w:themeColor="accent4"/>
          <w:left w:val="nil"/>
        </w:tcBorders>
      </w:tcPr>
    </w:tblStylePr>
    <w:tblStylePr w:type="swCell">
      <w:tblPr/>
      <w:tcPr>
        <w:tcBorders>
          <w:top w:val="double" w:sz="4" w:space="0" w:color="C9DE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C7C59"/>
    <w:tblPr>
      <w:tblStyleRowBandSize w:val="1"/>
      <w:tblStyleColBandSize w:val="1"/>
      <w:tblBorders>
        <w:top w:val="single" w:sz="4" w:space="0" w:color="00B29D" w:themeColor="accent5"/>
        <w:left w:val="single" w:sz="4" w:space="0" w:color="00B29D" w:themeColor="accent5"/>
        <w:bottom w:val="single" w:sz="4" w:space="0" w:color="00B29D" w:themeColor="accent5"/>
        <w:right w:val="single" w:sz="4" w:space="0" w:color="00B29D" w:themeColor="accent5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B29D" w:themeFill="accent5"/>
      </w:tcPr>
    </w:tblStylePr>
    <w:tblStylePr w:type="lastRow">
      <w:rPr>
        <w:b/>
        <w:bCs/>
      </w:rPr>
      <w:tblPr/>
      <w:tcPr>
        <w:tcBorders>
          <w:top w:val="double" w:sz="4" w:space="0" w:color="00B2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29D" w:themeColor="accent5"/>
          <w:right w:val="single" w:sz="4" w:space="0" w:color="00B29D" w:themeColor="accent5"/>
        </w:tcBorders>
      </w:tcPr>
    </w:tblStylePr>
    <w:tblStylePr w:type="band1Horz">
      <w:tblPr/>
      <w:tcPr>
        <w:tcBorders>
          <w:top w:val="single" w:sz="4" w:space="0" w:color="00B29D" w:themeColor="accent5"/>
          <w:bottom w:val="single" w:sz="4" w:space="0" w:color="00B2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29D" w:themeColor="accent5"/>
          <w:left w:val="nil"/>
        </w:tcBorders>
      </w:tcPr>
    </w:tblStylePr>
    <w:tblStylePr w:type="swCell">
      <w:tblPr/>
      <w:tcPr>
        <w:tcBorders>
          <w:top w:val="double" w:sz="4" w:space="0" w:color="00B29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C7C59"/>
    <w:tblPr>
      <w:tblStyleRowBandSize w:val="1"/>
      <w:tblStyleColBandSize w:val="1"/>
      <w:tblBorders>
        <w:top w:val="single" w:sz="4" w:space="0" w:color="5FD6D2" w:themeColor="accent6"/>
        <w:left w:val="single" w:sz="4" w:space="0" w:color="5FD6D2" w:themeColor="accent6"/>
        <w:bottom w:val="single" w:sz="4" w:space="0" w:color="5FD6D2" w:themeColor="accent6"/>
        <w:right w:val="single" w:sz="4" w:space="0" w:color="5FD6D2" w:themeColor="accent6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5FD6D2" w:themeFill="accent6"/>
      </w:tcPr>
    </w:tblStylePr>
    <w:tblStylePr w:type="lastRow">
      <w:rPr>
        <w:b/>
        <w:bCs/>
      </w:rPr>
      <w:tblPr/>
      <w:tcPr>
        <w:tcBorders>
          <w:top w:val="double" w:sz="4" w:space="0" w:color="5FD6D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D6D2" w:themeColor="accent6"/>
          <w:right w:val="single" w:sz="4" w:space="0" w:color="5FD6D2" w:themeColor="accent6"/>
        </w:tcBorders>
      </w:tcPr>
    </w:tblStylePr>
    <w:tblStylePr w:type="band1Horz">
      <w:tblPr/>
      <w:tcPr>
        <w:tcBorders>
          <w:top w:val="single" w:sz="4" w:space="0" w:color="5FD6D2" w:themeColor="accent6"/>
          <w:bottom w:val="single" w:sz="4" w:space="0" w:color="5FD6D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D6D2" w:themeColor="accent6"/>
          <w:left w:val="nil"/>
        </w:tcBorders>
      </w:tcPr>
    </w:tblStylePr>
    <w:tblStylePr w:type="swCell">
      <w:tblPr/>
      <w:tcPr>
        <w:tcBorders>
          <w:top w:val="double" w:sz="4" w:space="0" w:color="5FD6D2" w:themeColor="accent6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FC7C59"/>
    <w:tblPr>
      <w:tblStyleRowBandSize w:val="1"/>
      <w:tblStyleColBandSize w:val="1"/>
      <w:tblBorders>
        <w:top w:val="single" w:sz="4" w:space="0" w:color="FF867E" w:themeColor="accent2" w:themeTint="99"/>
        <w:left w:val="single" w:sz="4" w:space="0" w:color="FF867E" w:themeColor="accent2" w:themeTint="99"/>
        <w:bottom w:val="single" w:sz="4" w:space="0" w:color="FF867E" w:themeColor="accent2" w:themeTint="99"/>
        <w:right w:val="single" w:sz="4" w:space="0" w:color="FF867E" w:themeColor="accent2" w:themeTint="99"/>
        <w:insideH w:val="single" w:sz="4" w:space="0" w:color="FF867E" w:themeColor="accent2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3628" w:themeColor="accent2"/>
          <w:left w:val="single" w:sz="4" w:space="0" w:color="FF3628" w:themeColor="accent2"/>
          <w:bottom w:val="single" w:sz="4" w:space="0" w:color="FF3628" w:themeColor="accent2"/>
          <w:right w:val="single" w:sz="4" w:space="0" w:color="FF3628" w:themeColor="accent2"/>
          <w:insideH w:val="nil"/>
        </w:tcBorders>
        <w:shd w:val="clear" w:color="auto" w:fill="FF3628" w:themeFill="accent2"/>
      </w:tcPr>
    </w:tblStylePr>
    <w:tblStylePr w:type="lastRow">
      <w:rPr>
        <w:b/>
        <w:bCs/>
      </w:rPr>
      <w:tblPr/>
      <w:tcPr>
        <w:tcBorders>
          <w:top w:val="double" w:sz="4" w:space="0" w:color="FF86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D4" w:themeFill="accent2" w:themeFillTint="33"/>
      </w:tcPr>
    </w:tblStylePr>
    <w:tblStylePr w:type="band1Horz">
      <w:tblPr/>
      <w:tcPr>
        <w:shd w:val="clear" w:color="auto" w:fill="FFD6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C7C59"/>
    <w:tblPr>
      <w:tblStyleRowBandSize w:val="1"/>
      <w:tblStyleColBandSize w:val="1"/>
      <w:tblBorders>
        <w:top w:val="single" w:sz="4" w:space="0" w:color="FF26BE" w:themeColor="accent3" w:themeTint="99"/>
        <w:left w:val="single" w:sz="4" w:space="0" w:color="FF26BE" w:themeColor="accent3" w:themeTint="99"/>
        <w:bottom w:val="single" w:sz="4" w:space="0" w:color="FF26BE" w:themeColor="accent3" w:themeTint="99"/>
        <w:right w:val="single" w:sz="4" w:space="0" w:color="FF26BE" w:themeColor="accent3" w:themeTint="99"/>
        <w:insideH w:val="single" w:sz="4" w:space="0" w:color="FF26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0069" w:themeColor="accent3"/>
          <w:left w:val="single" w:sz="4" w:space="0" w:color="950069" w:themeColor="accent3"/>
          <w:bottom w:val="single" w:sz="4" w:space="0" w:color="950069" w:themeColor="accent3"/>
          <w:right w:val="single" w:sz="4" w:space="0" w:color="950069" w:themeColor="accent3"/>
          <w:insideH w:val="nil"/>
        </w:tcBorders>
        <w:shd w:val="clear" w:color="auto" w:fill="950069" w:themeFill="accent3"/>
      </w:tcPr>
    </w:tblStylePr>
    <w:tblStylePr w:type="lastRow">
      <w:rPr>
        <w:b/>
        <w:bCs/>
      </w:rPr>
      <w:tblPr/>
      <w:tcPr>
        <w:tcBorders>
          <w:top w:val="double" w:sz="4" w:space="0" w:color="FF26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6E9" w:themeFill="accent3" w:themeFillTint="33"/>
      </w:tcPr>
    </w:tblStylePr>
    <w:tblStylePr w:type="band1Horz">
      <w:tblPr/>
      <w:tcPr>
        <w:shd w:val="clear" w:color="auto" w:fill="FFB6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C7C59"/>
    <w:tblPr>
      <w:tblStyleRowBandSize w:val="1"/>
      <w:tblStyleColBandSize w:val="1"/>
      <w:tblBorders>
        <w:top w:val="single" w:sz="4" w:space="0" w:color="EEFF52" w:themeColor="accent4" w:themeTint="99"/>
        <w:left w:val="single" w:sz="4" w:space="0" w:color="EEFF52" w:themeColor="accent4" w:themeTint="99"/>
        <w:bottom w:val="single" w:sz="4" w:space="0" w:color="EEFF52" w:themeColor="accent4" w:themeTint="99"/>
        <w:right w:val="single" w:sz="4" w:space="0" w:color="EEFF52" w:themeColor="accent4" w:themeTint="99"/>
        <w:insideH w:val="single" w:sz="4" w:space="0" w:color="EEFF52" w:themeColor="accent4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DE00" w:themeColor="accent4"/>
          <w:left w:val="single" w:sz="4" w:space="0" w:color="C9DE00" w:themeColor="accent4"/>
          <w:bottom w:val="single" w:sz="4" w:space="0" w:color="C9DE00" w:themeColor="accent4"/>
          <w:right w:val="single" w:sz="4" w:space="0" w:color="C9DE00" w:themeColor="accent4"/>
          <w:insideH w:val="nil"/>
        </w:tcBorders>
        <w:shd w:val="clear" w:color="auto" w:fill="C9DE00" w:themeFill="accent4"/>
      </w:tcPr>
    </w:tblStylePr>
    <w:tblStylePr w:type="lastRow">
      <w:rPr>
        <w:b/>
        <w:bCs/>
      </w:rPr>
      <w:tblPr/>
      <w:tcPr>
        <w:tcBorders>
          <w:top w:val="double" w:sz="4" w:space="0" w:color="EEFF5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5" w:themeFill="accent4" w:themeFillTint="33"/>
      </w:tcPr>
    </w:tblStylePr>
    <w:tblStylePr w:type="band1Horz">
      <w:tblPr/>
      <w:tcPr>
        <w:shd w:val="clear" w:color="auto" w:fill="F9FFC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C7C59"/>
    <w:tblPr>
      <w:tblStyleRowBandSize w:val="1"/>
      <w:tblStyleColBandSize w:val="1"/>
      <w:tblBorders>
        <w:top w:val="single" w:sz="4" w:space="0" w:color="37FFE6" w:themeColor="accent5" w:themeTint="99"/>
        <w:left w:val="single" w:sz="4" w:space="0" w:color="37FFE6" w:themeColor="accent5" w:themeTint="99"/>
        <w:bottom w:val="single" w:sz="4" w:space="0" w:color="37FFE6" w:themeColor="accent5" w:themeTint="99"/>
        <w:right w:val="single" w:sz="4" w:space="0" w:color="37FFE6" w:themeColor="accent5" w:themeTint="99"/>
        <w:insideH w:val="single" w:sz="4" w:space="0" w:color="37FFE6" w:themeColor="accent5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9D" w:themeColor="accent5"/>
          <w:left w:val="single" w:sz="4" w:space="0" w:color="00B29D" w:themeColor="accent5"/>
          <w:bottom w:val="single" w:sz="4" w:space="0" w:color="00B29D" w:themeColor="accent5"/>
          <w:right w:val="single" w:sz="4" w:space="0" w:color="00B29D" w:themeColor="accent5"/>
          <w:insideH w:val="nil"/>
        </w:tcBorders>
        <w:shd w:val="clear" w:color="auto" w:fill="00B29D" w:themeFill="accent5"/>
      </w:tcPr>
    </w:tblStylePr>
    <w:tblStylePr w:type="lastRow">
      <w:rPr>
        <w:b/>
        <w:bCs/>
      </w:rPr>
      <w:tblPr/>
      <w:tcPr>
        <w:tcBorders>
          <w:top w:val="double" w:sz="4" w:space="0" w:color="37FF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6" w:themeFill="accent5" w:themeFillTint="33"/>
      </w:tcPr>
    </w:tblStylePr>
    <w:tblStylePr w:type="band1Horz">
      <w:tblPr/>
      <w:tcPr>
        <w:shd w:val="clear" w:color="auto" w:fill="BCF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C7C59"/>
    <w:tblPr>
      <w:tblStyleRowBandSize w:val="1"/>
      <w:tblStyleColBandSize w:val="1"/>
      <w:tblBorders>
        <w:top w:val="single" w:sz="4" w:space="0" w:color="9EE6E3" w:themeColor="accent6" w:themeTint="99"/>
        <w:left w:val="single" w:sz="4" w:space="0" w:color="9EE6E3" w:themeColor="accent6" w:themeTint="99"/>
        <w:bottom w:val="single" w:sz="4" w:space="0" w:color="9EE6E3" w:themeColor="accent6" w:themeTint="99"/>
        <w:right w:val="single" w:sz="4" w:space="0" w:color="9EE6E3" w:themeColor="accent6" w:themeTint="99"/>
        <w:insideH w:val="single" w:sz="4" w:space="0" w:color="9EE6E3" w:themeColor="accent6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D6D2" w:themeColor="accent6"/>
          <w:left w:val="single" w:sz="4" w:space="0" w:color="5FD6D2" w:themeColor="accent6"/>
          <w:bottom w:val="single" w:sz="4" w:space="0" w:color="5FD6D2" w:themeColor="accent6"/>
          <w:right w:val="single" w:sz="4" w:space="0" w:color="5FD6D2" w:themeColor="accent6"/>
          <w:insideH w:val="nil"/>
        </w:tcBorders>
        <w:shd w:val="clear" w:color="auto" w:fill="5FD6D2" w:themeFill="accent6"/>
      </w:tcPr>
    </w:tblStylePr>
    <w:tblStylePr w:type="lastRow">
      <w:rPr>
        <w:b/>
        <w:bCs/>
      </w:rPr>
      <w:tblPr/>
      <w:tcPr>
        <w:tcBorders>
          <w:top w:val="double" w:sz="4" w:space="0" w:color="9EE6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6F5" w:themeFill="accent6" w:themeFillTint="33"/>
      </w:tcPr>
    </w:tblStylePr>
    <w:tblStylePr w:type="band1Horz">
      <w:tblPr/>
      <w:tcPr>
        <w:shd w:val="clear" w:color="auto" w:fill="DEF6F5" w:themeFill="accent6" w:themeFillTint="33"/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8B2A6A"/>
    <w:rPr>
      <w:rFonts w:ascii="Georgia" w:eastAsiaTheme="majorEastAsia" w:hAnsi="Georgia" w:cstheme="majorBidi"/>
      <w:i/>
      <w:color w:val="8EB3CB" w:themeColor="background2" w:themeShade="BF"/>
      <w:sz w:val="21"/>
      <w:szCs w:val="21"/>
    </w:rPr>
  </w:style>
  <w:style w:type="numbering" w:customStyle="1" w:styleId="CurrentList1">
    <w:name w:val="Current List1"/>
    <w:uiPriority w:val="99"/>
    <w:rsid w:val="008B2A6A"/>
    <w:pPr>
      <w:numPr>
        <w:numId w:val="10"/>
      </w:numPr>
    </w:pPr>
  </w:style>
  <w:style w:type="numbering" w:customStyle="1" w:styleId="CurrentList2">
    <w:name w:val="Current List2"/>
    <w:uiPriority w:val="99"/>
    <w:rsid w:val="008B2A6A"/>
    <w:pPr>
      <w:numPr>
        <w:numId w:val="11"/>
      </w:numPr>
    </w:pPr>
  </w:style>
  <w:style w:type="numbering" w:customStyle="1" w:styleId="CurrentList3">
    <w:name w:val="Current List3"/>
    <w:uiPriority w:val="99"/>
    <w:rsid w:val="008B2A6A"/>
    <w:pPr>
      <w:numPr>
        <w:numId w:val="12"/>
      </w:numPr>
    </w:pPr>
  </w:style>
  <w:style w:type="paragraph" w:styleId="Title">
    <w:name w:val="Title"/>
    <w:basedOn w:val="Heading1"/>
    <w:next w:val="Normal"/>
    <w:link w:val="TitleChar"/>
    <w:uiPriority w:val="10"/>
    <w:rsid w:val="00767F6F"/>
    <w:rPr>
      <w:color w:val="FFFFFF" w:themeColor="background1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767F6F"/>
    <w:rPr>
      <w:rFonts w:ascii="Georgia" w:eastAsiaTheme="majorEastAsia" w:hAnsi="Georgia" w:cstheme="majorBidi"/>
      <w:bCs/>
      <w:color w:val="FFFFFF" w:themeColor="background1"/>
      <w:sz w:val="120"/>
      <w:szCs w:val="120"/>
    </w:rPr>
  </w:style>
  <w:style w:type="paragraph" w:styleId="Subtitle">
    <w:name w:val="Subtitle"/>
    <w:basedOn w:val="Heading6"/>
    <w:next w:val="Normal"/>
    <w:link w:val="SubtitleChar"/>
    <w:uiPriority w:val="11"/>
    <w:rsid w:val="00767F6F"/>
    <w:rPr>
      <w:color w:val="C9DE00" w:themeColor="accent4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7F6F"/>
    <w:rPr>
      <w:rFonts w:asciiTheme="majorHAnsi" w:eastAsiaTheme="majorEastAsia" w:hAnsiTheme="majorHAnsi" w:cs="Times New Roman (Headings CS)"/>
      <w:b/>
      <w:caps/>
      <w:color w:val="C9DE00" w:themeColor="accent4"/>
      <w:spacing w:val="20"/>
    </w:rPr>
  </w:style>
  <w:style w:type="character" w:styleId="IntenseEmphasis">
    <w:name w:val="Intense Emphasis"/>
    <w:basedOn w:val="DefaultParagraphFont"/>
    <w:uiPriority w:val="21"/>
    <w:rsid w:val="00536759"/>
    <w:rPr>
      <w:i/>
      <w:iCs/>
      <w:color w:val="950069" w:themeColor="accent3"/>
    </w:rPr>
  </w:style>
  <w:style w:type="character" w:styleId="Strong">
    <w:name w:val="Strong"/>
    <w:basedOn w:val="DefaultParagraphFont"/>
    <w:uiPriority w:val="22"/>
    <w:rsid w:val="00536759"/>
    <w:rPr>
      <w:rFonts w:ascii="Franklin Gothic Medium" w:hAnsi="Franklin Gothic Medium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536759"/>
    <w:pPr>
      <w:spacing w:before="200" w:after="160"/>
      <w:ind w:left="864" w:right="864"/>
      <w:jc w:val="center"/>
    </w:pPr>
    <w:rPr>
      <w:rFonts w:ascii="Georgia" w:hAnsi="Georgia"/>
      <w:i/>
      <w:iCs/>
      <w:color w:val="0071AD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759"/>
    <w:rPr>
      <w:rFonts w:ascii="Georgia" w:hAnsi="Georgia"/>
      <w:i/>
      <w:iCs/>
      <w:color w:val="0071AD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536759"/>
    <w:pPr>
      <w:pBdr>
        <w:top w:val="single" w:sz="4" w:space="10" w:color="574BFF" w:themeColor="accent1"/>
        <w:bottom w:val="single" w:sz="4" w:space="10" w:color="574BFF" w:themeColor="accent1"/>
      </w:pBdr>
      <w:spacing w:before="360" w:after="360"/>
      <w:ind w:left="864" w:right="864"/>
      <w:jc w:val="center"/>
    </w:pPr>
    <w:rPr>
      <w:rFonts w:ascii="Georgia" w:hAnsi="Georgia" w:cs="Times New Roman (Body CS)"/>
      <w:i/>
      <w:iCs/>
      <w:color w:val="574B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759"/>
    <w:rPr>
      <w:rFonts w:ascii="Georgia" w:hAnsi="Georgia" w:cs="Times New Roman (Body CS)"/>
      <w:i/>
      <w:iCs/>
      <w:color w:val="574BFF" w:themeColor="accent1"/>
      <w:sz w:val="20"/>
      <w:szCs w:val="20"/>
    </w:rPr>
  </w:style>
  <w:style w:type="character" w:styleId="SubtleReference">
    <w:name w:val="Subtle Reference"/>
    <w:basedOn w:val="DefaultParagraphFont"/>
    <w:uiPriority w:val="31"/>
    <w:rsid w:val="00536759"/>
    <w:rPr>
      <w:smallCaps/>
      <w:color w:val="8EB3CB" w:themeColor="background2" w:themeShade="BF"/>
    </w:rPr>
  </w:style>
  <w:style w:type="character" w:styleId="IntenseReference">
    <w:name w:val="Intense Reference"/>
    <w:basedOn w:val="DefaultParagraphFont"/>
    <w:uiPriority w:val="32"/>
    <w:rsid w:val="00536759"/>
    <w:rPr>
      <w:b/>
      <w:bCs/>
      <w:smallCaps/>
      <w:color w:val="005E73" w:themeColor="text2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ority@company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vansinc.com/" TargetMode="External"/><Relationship Id="rId2" Type="http://schemas.openxmlformats.org/officeDocument/2006/relationships/hyperlink" Target="https://evansinc.com/" TargetMode="External"/><Relationship Id="rId1" Type="http://schemas.openxmlformats.org/officeDocument/2006/relationships/hyperlink" Target="https://evansconsultin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vansincorporated.sharepoint.com/sites/EvansResources/Microsoft%20Office/Word%20Templates/Evans%20Word%20Template_Dark.dotx" TargetMode="External"/></Relationships>
</file>

<file path=word/theme/theme1.xml><?xml version="1.0" encoding="utf-8"?>
<a:theme xmlns:a="http://schemas.openxmlformats.org/drawingml/2006/main" name="Theme1">
  <a:themeElements>
    <a:clrScheme name="Evans Consulting">
      <a:dk1>
        <a:srgbClr val="00283D"/>
      </a:dk1>
      <a:lt1>
        <a:srgbClr val="FFFFFF"/>
      </a:lt1>
      <a:dk2>
        <a:srgbClr val="005E73"/>
      </a:dk2>
      <a:lt2>
        <a:srgbClr val="DEE9F0"/>
      </a:lt2>
      <a:accent1>
        <a:srgbClr val="574BFF"/>
      </a:accent1>
      <a:accent2>
        <a:srgbClr val="FF3628"/>
      </a:accent2>
      <a:accent3>
        <a:srgbClr val="950069"/>
      </a:accent3>
      <a:accent4>
        <a:srgbClr val="C9DE00"/>
      </a:accent4>
      <a:accent5>
        <a:srgbClr val="00B29D"/>
      </a:accent5>
      <a:accent6>
        <a:srgbClr val="5FD6D2"/>
      </a:accent6>
      <a:hlink>
        <a:srgbClr val="574BFF"/>
      </a:hlink>
      <a:folHlink>
        <a:srgbClr val="950069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25EEF5CC-A33B-3344-8891-E251441F794C}" vid="{FD201D6C-9E5B-6845-9283-F432A7BFEAF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F1722FFF0534DAF2A19797D4CF59F" ma:contentTypeVersion="4" ma:contentTypeDescription="Create a new document." ma:contentTypeScope="" ma:versionID="28b81395bf89643765c63d1bb8fce883">
  <xsd:schema xmlns:xsd="http://www.w3.org/2001/XMLSchema" xmlns:xs="http://www.w3.org/2001/XMLSchema" xmlns:p="http://schemas.microsoft.com/office/2006/metadata/properties" xmlns:ns2="85b50e7d-951c-460c-a96a-0ee227ed1d76" targetNamespace="http://schemas.microsoft.com/office/2006/metadata/properties" ma:root="true" ma:fieldsID="cc311fa42b7e306a47338a510dc82910" ns2:_="">
    <xsd:import namespace="85b50e7d-951c-460c-a96a-0ee227ed1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0e7d-951c-460c-a96a-0ee227ed1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6A6E4-72EE-41D7-9604-C5140B278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50e7d-951c-460c-a96a-0ee227ed1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082CB-D263-4814-93C7-189D1CD3B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0BB4A-B8BB-FD4A-BFE0-37111D3162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B54B3A-FA1E-41E7-8859-23135EEBE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Evans%20Word%20Template_Dark</Template>
  <TotalTime>12</TotalTime>
  <Pages>8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Watson (Evans)</dc:creator>
  <cp:keywords/>
  <dc:description/>
  <cp:lastModifiedBy>Amy Watson (Evans)</cp:lastModifiedBy>
  <cp:revision>1</cp:revision>
  <dcterms:created xsi:type="dcterms:W3CDTF">2025-05-14T20:31:00Z</dcterms:created>
  <dcterms:modified xsi:type="dcterms:W3CDTF">2025-05-14T20:44:00Z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0x010100E52F1722FFF0534DAF2A19797D4CF59F</vt:lpwstr>
  </property>
  <property fmtid="{D5CDD505-2E9C-101B-9397-08002B2CF9AE}" pid="3" name="_dlc_DocIdItemGuid">
    <vt:lpwstr>32cbae0e-5ed0-4573-98fe-808c1117d4f9</vt:lpwstr>
  </property>
</Properties>
</file>